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75A7" w14:textId="77777777" w:rsidR="00BE3616" w:rsidRDefault="00BE3616" w:rsidP="00267C98">
      <w:pPr>
        <w:spacing w:after="0" w:line="240" w:lineRule="auto"/>
        <w:rPr>
          <w:rFonts w:ascii="Century Gothic" w:hAnsi="Century Gothic"/>
          <w:b/>
          <w:bCs/>
          <w:color w:val="222222"/>
          <w:sz w:val="26"/>
          <w:szCs w:val="26"/>
          <w:u w:color="222222"/>
        </w:rPr>
      </w:pPr>
    </w:p>
    <w:p w14:paraId="6993D0F3" w14:textId="1073FBA6" w:rsidR="00003861" w:rsidRDefault="00C96ED5" w:rsidP="001649BA">
      <w:pPr>
        <w:spacing w:after="0" w:line="240" w:lineRule="auto"/>
        <w:ind w:right="435"/>
        <w:rPr>
          <w:rFonts w:ascii="Arial" w:hAnsi="Arial" w:cs="Arial"/>
          <w:b/>
          <w:bCs/>
          <w:color w:val="222222"/>
          <w:sz w:val="24"/>
          <w:szCs w:val="20"/>
          <w:u w:color="222222"/>
        </w:rPr>
      </w:pPr>
      <w:r>
        <w:rPr>
          <w:rFonts w:ascii="Arial" w:hAnsi="Arial" w:cs="Arial"/>
          <w:b/>
          <w:bCs/>
          <w:color w:val="222222"/>
          <w:sz w:val="24"/>
          <w:szCs w:val="20"/>
          <w:u w:color="222222"/>
        </w:rPr>
        <w:t xml:space="preserve">007 in streng limitierter </w:t>
      </w:r>
      <w:r w:rsidR="00642312">
        <w:rPr>
          <w:rFonts w:ascii="Arial" w:hAnsi="Arial" w:cs="Arial"/>
          <w:b/>
          <w:bCs/>
          <w:color w:val="222222"/>
          <w:sz w:val="24"/>
          <w:szCs w:val="20"/>
          <w:u w:color="222222"/>
        </w:rPr>
        <w:t>Mission</w:t>
      </w:r>
      <w:r w:rsidR="00625880">
        <w:rPr>
          <w:rFonts w:ascii="Arial" w:hAnsi="Arial" w:cs="Arial"/>
          <w:b/>
          <w:bCs/>
          <w:color w:val="222222"/>
          <w:sz w:val="24"/>
          <w:szCs w:val="20"/>
          <w:u w:color="222222"/>
        </w:rPr>
        <w:t xml:space="preserve">: </w:t>
      </w:r>
      <w:r w:rsidR="00003861">
        <w:rPr>
          <w:rFonts w:ascii="Arial" w:hAnsi="Arial" w:cs="Arial"/>
          <w:b/>
          <w:bCs/>
          <w:color w:val="222222"/>
          <w:sz w:val="24"/>
          <w:szCs w:val="20"/>
          <w:u w:color="222222"/>
        </w:rPr>
        <w:t xml:space="preserve">Passend zum Kinostart </w:t>
      </w:r>
      <w:r w:rsidR="00F002E6">
        <w:rPr>
          <w:rFonts w:ascii="Arial" w:hAnsi="Arial" w:cs="Arial"/>
          <w:b/>
          <w:bCs/>
          <w:color w:val="222222"/>
          <w:sz w:val="24"/>
          <w:szCs w:val="20"/>
          <w:u w:color="222222"/>
        </w:rPr>
        <w:t xml:space="preserve">präsentiert </w:t>
      </w:r>
      <w:r w:rsidR="00003861">
        <w:rPr>
          <w:rFonts w:ascii="Arial" w:hAnsi="Arial" w:cs="Arial"/>
          <w:b/>
          <w:bCs/>
          <w:color w:val="222222"/>
          <w:sz w:val="24"/>
          <w:szCs w:val="20"/>
          <w:u w:color="222222"/>
        </w:rPr>
        <w:t xml:space="preserve">MDM die offizielle </w:t>
      </w:r>
      <w:r w:rsidR="00392315">
        <w:rPr>
          <w:rFonts w:ascii="Arial" w:hAnsi="Arial" w:cs="Arial"/>
          <w:b/>
          <w:bCs/>
          <w:color w:val="222222"/>
          <w:sz w:val="24"/>
          <w:szCs w:val="20"/>
          <w:u w:color="222222"/>
        </w:rPr>
        <w:t>Silber</w:t>
      </w:r>
      <w:r w:rsidR="004E3903">
        <w:rPr>
          <w:rFonts w:ascii="Arial" w:hAnsi="Arial" w:cs="Arial"/>
          <w:b/>
          <w:bCs/>
          <w:color w:val="222222"/>
          <w:sz w:val="24"/>
          <w:szCs w:val="20"/>
          <w:u w:color="222222"/>
        </w:rPr>
        <w:t>m</w:t>
      </w:r>
      <w:r w:rsidR="00003861">
        <w:rPr>
          <w:rFonts w:ascii="Arial" w:hAnsi="Arial" w:cs="Arial"/>
          <w:b/>
          <w:bCs/>
          <w:color w:val="222222"/>
          <w:sz w:val="24"/>
          <w:szCs w:val="20"/>
          <w:u w:color="222222"/>
        </w:rPr>
        <w:t xml:space="preserve">ünze </w:t>
      </w:r>
      <w:r w:rsidR="00003861" w:rsidRPr="00003861">
        <w:rPr>
          <w:rFonts w:ascii="Arial" w:hAnsi="Arial" w:cs="Arial"/>
          <w:b/>
          <w:bCs/>
          <w:i/>
          <w:color w:val="222222"/>
          <w:sz w:val="24"/>
          <w:szCs w:val="20"/>
          <w:u w:color="222222"/>
        </w:rPr>
        <w:t xml:space="preserve">„No Time </w:t>
      </w:r>
      <w:r w:rsidR="009335F6">
        <w:rPr>
          <w:rFonts w:ascii="Arial" w:hAnsi="Arial" w:cs="Arial"/>
          <w:b/>
          <w:bCs/>
          <w:i/>
          <w:color w:val="222222"/>
          <w:sz w:val="24"/>
          <w:szCs w:val="20"/>
          <w:u w:color="222222"/>
        </w:rPr>
        <w:t>T</w:t>
      </w:r>
      <w:r w:rsidR="00003861" w:rsidRPr="00003861">
        <w:rPr>
          <w:rFonts w:ascii="Arial" w:hAnsi="Arial" w:cs="Arial"/>
          <w:b/>
          <w:bCs/>
          <w:i/>
          <w:color w:val="222222"/>
          <w:sz w:val="24"/>
          <w:szCs w:val="20"/>
          <w:u w:color="222222"/>
        </w:rPr>
        <w:t xml:space="preserve">o Die“ </w:t>
      </w:r>
    </w:p>
    <w:p w14:paraId="08BDCE38" w14:textId="34F83045" w:rsidR="00CE55E2" w:rsidRDefault="00CE55E2" w:rsidP="009B2F58">
      <w:pPr>
        <w:ind w:right="544"/>
        <w:jc w:val="both"/>
        <w:rPr>
          <w:rFonts w:ascii="Arial" w:hAnsi="Arial" w:cs="Arial"/>
          <w:color w:val="000000" w:themeColor="text1"/>
          <w:kern w:val="24"/>
          <w:sz w:val="20"/>
          <w:szCs w:val="20"/>
        </w:rPr>
      </w:pPr>
    </w:p>
    <w:p w14:paraId="7FDE4D96" w14:textId="7BE96074" w:rsidR="00EF7381" w:rsidRDefault="00CE55E2" w:rsidP="00E60AD0">
      <w:pPr>
        <w:spacing w:after="240" w:line="276" w:lineRule="auto"/>
        <w:ind w:right="544"/>
        <w:jc w:val="both"/>
        <w:rPr>
          <w:rFonts w:ascii="Arial" w:hAnsi="Arial" w:cs="Arial"/>
          <w:color w:val="000000" w:themeColor="text1"/>
          <w:kern w:val="24"/>
          <w:sz w:val="20"/>
          <w:szCs w:val="20"/>
        </w:rPr>
      </w:pPr>
      <w:r w:rsidRPr="00DB666F">
        <w:rPr>
          <w:rFonts w:ascii="Arial" w:hAnsi="Arial" w:cs="Arial"/>
          <w:color w:val="000000" w:themeColor="text1"/>
          <w:kern w:val="24"/>
          <w:sz w:val="20"/>
          <w:szCs w:val="20"/>
        </w:rPr>
        <w:t>BRAUNSCHWEIG (</w:t>
      </w:r>
      <w:r w:rsidR="00090188">
        <w:rPr>
          <w:rFonts w:ascii="Arial" w:hAnsi="Arial" w:cs="Arial"/>
          <w:color w:val="000000" w:themeColor="text1"/>
          <w:kern w:val="24"/>
          <w:sz w:val="20"/>
          <w:szCs w:val="20"/>
        </w:rPr>
        <w:t>22</w:t>
      </w:r>
      <w:r w:rsidR="009E1BBA" w:rsidRPr="00DB666F">
        <w:rPr>
          <w:rFonts w:ascii="Arial" w:hAnsi="Arial" w:cs="Arial"/>
          <w:color w:val="000000" w:themeColor="text1"/>
          <w:kern w:val="24"/>
          <w:sz w:val="20"/>
          <w:szCs w:val="20"/>
        </w:rPr>
        <w:t xml:space="preserve">. </w:t>
      </w:r>
      <w:r w:rsidR="00EF7381">
        <w:rPr>
          <w:rFonts w:ascii="Arial" w:hAnsi="Arial" w:cs="Arial"/>
          <w:color w:val="000000" w:themeColor="text1"/>
          <w:kern w:val="24"/>
          <w:sz w:val="20"/>
          <w:szCs w:val="20"/>
        </w:rPr>
        <w:t>September</w:t>
      </w:r>
      <w:r w:rsidR="00FF5168" w:rsidRPr="00DB666F">
        <w:rPr>
          <w:rFonts w:ascii="Arial" w:hAnsi="Arial" w:cs="Arial"/>
          <w:color w:val="000000" w:themeColor="text1"/>
          <w:kern w:val="24"/>
          <w:sz w:val="20"/>
          <w:szCs w:val="20"/>
        </w:rPr>
        <w:t xml:space="preserve"> </w:t>
      </w:r>
      <w:r w:rsidR="002A206D" w:rsidRPr="00DB666F">
        <w:rPr>
          <w:rFonts w:ascii="Arial" w:hAnsi="Arial" w:cs="Arial"/>
          <w:color w:val="000000" w:themeColor="text1"/>
          <w:kern w:val="24"/>
          <w:sz w:val="20"/>
          <w:szCs w:val="20"/>
        </w:rPr>
        <w:t>2021</w:t>
      </w:r>
      <w:r w:rsidR="009E1BBA" w:rsidRPr="00CE55E2">
        <w:rPr>
          <w:rFonts w:ascii="Arial" w:hAnsi="Arial" w:cs="Arial"/>
          <w:color w:val="000000" w:themeColor="text1"/>
          <w:kern w:val="24"/>
          <w:sz w:val="20"/>
          <w:szCs w:val="20"/>
        </w:rPr>
        <w:t>)</w:t>
      </w:r>
      <w:r w:rsidR="009335F6">
        <w:rPr>
          <w:rFonts w:ascii="Arial" w:hAnsi="Arial" w:cs="Arial"/>
          <w:color w:val="000000" w:themeColor="text1"/>
          <w:kern w:val="24"/>
          <w:sz w:val="20"/>
          <w:szCs w:val="20"/>
        </w:rPr>
        <w:t xml:space="preserve"> Am</w:t>
      </w:r>
      <w:r w:rsidR="005D196F">
        <w:rPr>
          <w:rFonts w:ascii="Arial" w:hAnsi="Arial" w:cs="Arial"/>
          <w:color w:val="000000" w:themeColor="text1"/>
          <w:kern w:val="24"/>
          <w:sz w:val="20"/>
          <w:szCs w:val="20"/>
        </w:rPr>
        <w:t xml:space="preserve"> 30. September </w:t>
      </w:r>
      <w:r w:rsidR="009335F6">
        <w:rPr>
          <w:rFonts w:ascii="Arial" w:hAnsi="Arial" w:cs="Arial"/>
          <w:color w:val="000000" w:themeColor="text1"/>
          <w:kern w:val="24"/>
          <w:sz w:val="20"/>
          <w:szCs w:val="20"/>
        </w:rPr>
        <w:t xml:space="preserve">läuft </w:t>
      </w:r>
      <w:r w:rsidR="005D196F">
        <w:rPr>
          <w:rFonts w:ascii="Arial" w:hAnsi="Arial" w:cs="Arial"/>
          <w:color w:val="000000" w:themeColor="text1"/>
          <w:kern w:val="24"/>
          <w:sz w:val="20"/>
          <w:szCs w:val="20"/>
        </w:rPr>
        <w:t>der neue 25. James Bond Film „</w:t>
      </w:r>
      <w:r w:rsidR="005D196F">
        <w:rPr>
          <w:rFonts w:ascii="Arial" w:hAnsi="Arial" w:cs="Arial"/>
          <w:i/>
          <w:color w:val="000000" w:themeColor="text1"/>
          <w:kern w:val="24"/>
          <w:sz w:val="20"/>
          <w:szCs w:val="20"/>
        </w:rPr>
        <w:t xml:space="preserve">No Time </w:t>
      </w:r>
      <w:r w:rsidR="009335F6">
        <w:rPr>
          <w:rFonts w:ascii="Arial" w:hAnsi="Arial" w:cs="Arial"/>
          <w:i/>
          <w:color w:val="000000" w:themeColor="text1"/>
          <w:kern w:val="24"/>
          <w:sz w:val="20"/>
          <w:szCs w:val="20"/>
        </w:rPr>
        <w:t>T</w:t>
      </w:r>
      <w:r w:rsidR="005D196F">
        <w:rPr>
          <w:rFonts w:ascii="Arial" w:hAnsi="Arial" w:cs="Arial"/>
          <w:i/>
          <w:color w:val="000000" w:themeColor="text1"/>
          <w:kern w:val="24"/>
          <w:sz w:val="20"/>
          <w:szCs w:val="20"/>
        </w:rPr>
        <w:t>o Die“</w:t>
      </w:r>
      <w:r w:rsidR="009335F6">
        <w:rPr>
          <w:rFonts w:ascii="Arial" w:hAnsi="Arial" w:cs="Arial"/>
          <w:i/>
          <w:color w:val="000000" w:themeColor="text1"/>
          <w:kern w:val="24"/>
          <w:sz w:val="20"/>
          <w:szCs w:val="20"/>
        </w:rPr>
        <w:t xml:space="preserve">, </w:t>
      </w:r>
      <w:r w:rsidR="009335F6">
        <w:rPr>
          <w:rFonts w:ascii="Arial" w:hAnsi="Arial" w:cs="Arial"/>
          <w:color w:val="000000" w:themeColor="text1"/>
          <w:kern w:val="24"/>
          <w:sz w:val="20"/>
          <w:szCs w:val="20"/>
        </w:rPr>
        <w:t>der von allen Fa</w:t>
      </w:r>
      <w:r w:rsidR="00493128">
        <w:rPr>
          <w:rFonts w:ascii="Arial" w:hAnsi="Arial" w:cs="Arial"/>
          <w:color w:val="000000" w:themeColor="text1"/>
          <w:kern w:val="24"/>
          <w:sz w:val="20"/>
          <w:szCs w:val="20"/>
        </w:rPr>
        <w:t>n</w:t>
      </w:r>
      <w:r w:rsidR="009335F6">
        <w:rPr>
          <w:rFonts w:ascii="Arial" w:hAnsi="Arial" w:cs="Arial"/>
          <w:color w:val="000000" w:themeColor="text1"/>
          <w:kern w:val="24"/>
          <w:sz w:val="20"/>
          <w:szCs w:val="20"/>
        </w:rPr>
        <w:t>s sehnsüchtig erwartet wird,</w:t>
      </w:r>
      <w:r w:rsidR="005D196F">
        <w:rPr>
          <w:rFonts w:ascii="Arial" w:hAnsi="Arial" w:cs="Arial"/>
          <w:i/>
          <w:color w:val="000000" w:themeColor="text1"/>
          <w:kern w:val="24"/>
          <w:sz w:val="20"/>
          <w:szCs w:val="20"/>
        </w:rPr>
        <w:t xml:space="preserve"> </w:t>
      </w:r>
      <w:r w:rsidR="005D196F">
        <w:rPr>
          <w:rFonts w:ascii="Arial" w:hAnsi="Arial" w:cs="Arial"/>
          <w:color w:val="000000" w:themeColor="text1"/>
          <w:kern w:val="24"/>
          <w:sz w:val="20"/>
          <w:szCs w:val="20"/>
        </w:rPr>
        <w:t>im Kino</w:t>
      </w:r>
      <w:r w:rsidR="009335F6">
        <w:rPr>
          <w:rFonts w:ascii="Arial" w:hAnsi="Arial" w:cs="Arial"/>
          <w:color w:val="000000" w:themeColor="text1"/>
          <w:kern w:val="24"/>
          <w:sz w:val="20"/>
          <w:szCs w:val="20"/>
        </w:rPr>
        <w:t xml:space="preserve"> an</w:t>
      </w:r>
      <w:r w:rsidR="005D196F">
        <w:rPr>
          <w:rFonts w:ascii="Arial" w:hAnsi="Arial" w:cs="Arial"/>
          <w:color w:val="000000" w:themeColor="text1"/>
          <w:kern w:val="24"/>
          <w:sz w:val="20"/>
          <w:szCs w:val="20"/>
        </w:rPr>
        <w:t xml:space="preserve">. Passend </w:t>
      </w:r>
      <w:r w:rsidR="00003861">
        <w:rPr>
          <w:rFonts w:ascii="Arial" w:hAnsi="Arial" w:cs="Arial"/>
          <w:color w:val="000000" w:themeColor="text1"/>
          <w:kern w:val="24"/>
          <w:sz w:val="20"/>
          <w:szCs w:val="20"/>
        </w:rPr>
        <w:t xml:space="preserve">zum Kinostart bringt MDM das Produkt zum Film </w:t>
      </w:r>
      <w:r w:rsidR="00F002E6">
        <w:rPr>
          <w:rFonts w:ascii="Arial" w:hAnsi="Arial" w:cs="Arial"/>
          <w:color w:val="000000" w:themeColor="text1"/>
          <w:kern w:val="24"/>
          <w:sz w:val="20"/>
          <w:szCs w:val="20"/>
        </w:rPr>
        <w:t>he</w:t>
      </w:r>
      <w:r w:rsidR="00003861">
        <w:rPr>
          <w:rFonts w:ascii="Arial" w:hAnsi="Arial" w:cs="Arial"/>
          <w:color w:val="000000" w:themeColor="text1"/>
          <w:kern w:val="24"/>
          <w:sz w:val="20"/>
          <w:szCs w:val="20"/>
        </w:rPr>
        <w:t xml:space="preserve">raus: Die </w:t>
      </w:r>
      <w:r w:rsidR="00E574C7">
        <w:rPr>
          <w:rFonts w:ascii="Arial" w:hAnsi="Arial" w:cs="Arial"/>
          <w:color w:val="000000" w:themeColor="text1"/>
          <w:kern w:val="24"/>
          <w:sz w:val="20"/>
          <w:szCs w:val="20"/>
        </w:rPr>
        <w:t xml:space="preserve">auf 30.000 Stück limitierte </w:t>
      </w:r>
      <w:r w:rsidR="00003861" w:rsidRPr="00003861">
        <w:rPr>
          <w:rFonts w:ascii="Arial" w:hAnsi="Arial" w:cs="Arial"/>
          <w:i/>
          <w:color w:val="000000" w:themeColor="text1"/>
          <w:kern w:val="24"/>
          <w:sz w:val="20"/>
          <w:szCs w:val="20"/>
        </w:rPr>
        <w:t xml:space="preserve">„No Time </w:t>
      </w:r>
      <w:r w:rsidR="00AD4ED1">
        <w:rPr>
          <w:rFonts w:ascii="Arial" w:hAnsi="Arial" w:cs="Arial"/>
          <w:i/>
          <w:color w:val="000000" w:themeColor="text1"/>
          <w:kern w:val="24"/>
          <w:sz w:val="20"/>
          <w:szCs w:val="20"/>
        </w:rPr>
        <w:t>T</w:t>
      </w:r>
      <w:r w:rsidR="00003861" w:rsidRPr="00003861">
        <w:rPr>
          <w:rFonts w:ascii="Arial" w:hAnsi="Arial" w:cs="Arial"/>
          <w:i/>
          <w:color w:val="000000" w:themeColor="text1"/>
          <w:kern w:val="24"/>
          <w:sz w:val="20"/>
          <w:szCs w:val="20"/>
        </w:rPr>
        <w:t>o Die“-</w:t>
      </w:r>
      <w:r w:rsidR="00003861">
        <w:rPr>
          <w:rFonts w:ascii="Arial" w:hAnsi="Arial" w:cs="Arial"/>
          <w:color w:val="000000" w:themeColor="text1"/>
          <w:kern w:val="24"/>
          <w:sz w:val="20"/>
          <w:szCs w:val="20"/>
        </w:rPr>
        <w:t>Silbermünze</w:t>
      </w:r>
      <w:r w:rsidR="009335F6">
        <w:rPr>
          <w:rFonts w:ascii="Arial" w:hAnsi="Arial" w:cs="Arial"/>
          <w:color w:val="000000" w:themeColor="text1"/>
          <w:kern w:val="24"/>
          <w:sz w:val="20"/>
          <w:szCs w:val="20"/>
        </w:rPr>
        <w:t xml:space="preserve">, </w:t>
      </w:r>
      <w:r w:rsidR="005D196F" w:rsidRPr="005D196F">
        <w:rPr>
          <w:rFonts w:ascii="Arial" w:hAnsi="Arial" w:cs="Arial"/>
          <w:color w:val="000000" w:themeColor="text1"/>
          <w:kern w:val="24"/>
          <w:sz w:val="20"/>
          <w:szCs w:val="20"/>
        </w:rPr>
        <w:t>die Fans und Sammler gleichermaßen begeistern wird</w:t>
      </w:r>
      <w:r w:rsidR="00003861">
        <w:rPr>
          <w:rFonts w:ascii="Arial" w:hAnsi="Arial" w:cs="Arial"/>
          <w:color w:val="000000" w:themeColor="text1"/>
          <w:kern w:val="24"/>
          <w:sz w:val="20"/>
          <w:szCs w:val="20"/>
        </w:rPr>
        <w:t xml:space="preserve">. </w:t>
      </w:r>
      <w:r w:rsidR="00493128">
        <w:rPr>
          <w:rFonts w:ascii="Arial" w:hAnsi="Arial" w:cs="Arial"/>
          <w:color w:val="000000" w:themeColor="text1"/>
          <w:kern w:val="24"/>
          <w:sz w:val="20"/>
          <w:szCs w:val="20"/>
        </w:rPr>
        <w:t>Die James Bond-</w:t>
      </w:r>
      <w:r w:rsidR="00133D43">
        <w:rPr>
          <w:rFonts w:ascii="Arial" w:hAnsi="Arial" w:cs="Arial"/>
          <w:color w:val="000000" w:themeColor="text1"/>
          <w:kern w:val="24"/>
          <w:sz w:val="20"/>
          <w:szCs w:val="20"/>
        </w:rPr>
        <w:t>Filmr</w:t>
      </w:r>
      <w:r w:rsidR="00493128">
        <w:rPr>
          <w:rFonts w:ascii="Arial" w:hAnsi="Arial" w:cs="Arial"/>
          <w:color w:val="000000" w:themeColor="text1"/>
          <w:kern w:val="24"/>
          <w:sz w:val="20"/>
          <w:szCs w:val="20"/>
        </w:rPr>
        <w:t>eihe</w:t>
      </w:r>
      <w:r w:rsidR="00AD4ED1">
        <w:rPr>
          <w:rFonts w:ascii="Arial" w:hAnsi="Arial" w:cs="Arial"/>
          <w:color w:val="000000" w:themeColor="text1"/>
          <w:kern w:val="24"/>
          <w:sz w:val="20"/>
          <w:szCs w:val="20"/>
        </w:rPr>
        <w:t xml:space="preserve"> ist</w:t>
      </w:r>
      <w:r w:rsidR="00772112" w:rsidRPr="00772112">
        <w:rPr>
          <w:rFonts w:ascii="Arial" w:hAnsi="Arial" w:cs="Arial"/>
          <w:color w:val="000000" w:themeColor="text1"/>
          <w:kern w:val="24"/>
          <w:sz w:val="20"/>
          <w:szCs w:val="20"/>
        </w:rPr>
        <w:t xml:space="preserve"> </w:t>
      </w:r>
      <w:r w:rsidR="00772112">
        <w:rPr>
          <w:rFonts w:ascii="Arial" w:hAnsi="Arial" w:cs="Arial"/>
          <w:color w:val="000000" w:themeColor="text1"/>
          <w:kern w:val="24"/>
          <w:sz w:val="20"/>
          <w:szCs w:val="20"/>
        </w:rPr>
        <w:t xml:space="preserve">nicht nur Teil der Filmgeschichte, sondern auch popkulturelles Phänomen und </w:t>
      </w:r>
      <w:r w:rsidR="00493128">
        <w:rPr>
          <w:rFonts w:ascii="Arial" w:hAnsi="Arial" w:cs="Arial"/>
          <w:color w:val="000000" w:themeColor="text1"/>
          <w:kern w:val="24"/>
          <w:sz w:val="20"/>
          <w:szCs w:val="20"/>
        </w:rPr>
        <w:t>ihr Protagonist</w:t>
      </w:r>
      <w:r w:rsidR="00772112">
        <w:rPr>
          <w:rFonts w:ascii="Arial" w:hAnsi="Arial" w:cs="Arial"/>
          <w:color w:val="000000" w:themeColor="text1"/>
          <w:kern w:val="24"/>
          <w:sz w:val="20"/>
          <w:szCs w:val="20"/>
        </w:rPr>
        <w:t xml:space="preserve"> der wohl bekannteste Geheimagent im Dienste ihrer Majestät, der als Held aus Film und Fernsehen Generationen prägt.</w:t>
      </w:r>
    </w:p>
    <w:p w14:paraId="6C0055C5" w14:textId="4D920FE9" w:rsidR="004D2826" w:rsidRPr="004D2826" w:rsidRDefault="004D70AA" w:rsidP="004D2826">
      <w:pPr>
        <w:spacing w:after="240" w:line="276" w:lineRule="auto"/>
        <w:ind w:right="544"/>
        <w:jc w:val="both"/>
        <w:rPr>
          <w:rFonts w:ascii="Arial" w:hAnsi="Arial" w:cs="Arial"/>
          <w:color w:val="000000" w:themeColor="text1"/>
          <w:kern w:val="24"/>
          <w:sz w:val="20"/>
          <w:szCs w:val="20"/>
        </w:rPr>
      </w:pPr>
      <w:r>
        <w:rPr>
          <w:rFonts w:ascii="Arial" w:hAnsi="Arial" w:cs="Arial"/>
          <w:color w:val="000000" w:themeColor="text1"/>
          <w:kern w:val="24"/>
          <w:sz w:val="20"/>
          <w:szCs w:val="20"/>
        </w:rPr>
        <w:t>„</w:t>
      </w:r>
      <w:r w:rsidR="00003861">
        <w:rPr>
          <w:rFonts w:ascii="Arial" w:hAnsi="Arial" w:cs="Arial"/>
          <w:color w:val="000000" w:themeColor="text1"/>
          <w:kern w:val="24"/>
          <w:sz w:val="20"/>
          <w:szCs w:val="20"/>
        </w:rPr>
        <w:t>Z</w:t>
      </w:r>
      <w:r w:rsidR="008D5723">
        <w:rPr>
          <w:rFonts w:ascii="Arial" w:hAnsi="Arial" w:cs="Arial"/>
          <w:color w:val="000000" w:themeColor="text1"/>
          <w:kern w:val="24"/>
          <w:sz w:val="20"/>
          <w:szCs w:val="20"/>
        </w:rPr>
        <w:t xml:space="preserve">um 25. James Bond-Film setzen wir der Kult-Reihe ein glanzvolles Denkmal mit einer Feinsilber-Gedenkmünze sowie der ersten offiziellen Münz-Kollektion“, so </w:t>
      </w:r>
      <w:r w:rsidR="008D5723" w:rsidRPr="008D5723">
        <w:rPr>
          <w:rFonts w:ascii="Arial" w:hAnsi="Arial" w:cs="Arial"/>
          <w:b/>
          <w:color w:val="000000" w:themeColor="text1"/>
          <w:kern w:val="24"/>
          <w:sz w:val="20"/>
          <w:szCs w:val="20"/>
        </w:rPr>
        <w:t xml:space="preserve">Thomas Faschian, </w:t>
      </w:r>
      <w:r w:rsidR="008D5723" w:rsidRPr="008D5723">
        <w:rPr>
          <w:rFonts w:ascii="Arial" w:hAnsi="Arial" w:cs="Arial"/>
          <w:b/>
          <w:iCs/>
          <w:color w:val="000000" w:themeColor="text1"/>
          <w:kern w:val="24"/>
          <w:sz w:val="20"/>
          <w:szCs w:val="20"/>
        </w:rPr>
        <w:t>Geschäftsführer bei MDM Münzhandelsgesellschaft</w:t>
      </w:r>
      <w:r w:rsidR="008D5723">
        <w:rPr>
          <w:rFonts w:ascii="Arial" w:hAnsi="Arial" w:cs="Arial"/>
          <w:b/>
          <w:iCs/>
          <w:color w:val="000000" w:themeColor="text1"/>
          <w:kern w:val="24"/>
          <w:sz w:val="20"/>
          <w:szCs w:val="20"/>
        </w:rPr>
        <w:t>.</w:t>
      </w:r>
      <w:r w:rsidR="008D5723" w:rsidRPr="008D5723">
        <w:rPr>
          <w:rFonts w:ascii="Arial" w:hAnsi="Arial" w:cs="Arial"/>
          <w:b/>
          <w:iCs/>
          <w:color w:val="000000" w:themeColor="text1"/>
          <w:kern w:val="24"/>
          <w:sz w:val="20"/>
          <w:szCs w:val="20"/>
        </w:rPr>
        <w:t xml:space="preserve"> </w:t>
      </w:r>
      <w:r w:rsidR="008D5723" w:rsidRPr="008D5723">
        <w:rPr>
          <w:rFonts w:ascii="Arial" w:hAnsi="Arial" w:cs="Arial"/>
          <w:iCs/>
          <w:color w:val="000000" w:themeColor="text1"/>
          <w:kern w:val="24"/>
          <w:sz w:val="20"/>
          <w:szCs w:val="20"/>
        </w:rPr>
        <w:t>„</w:t>
      </w:r>
      <w:r w:rsidR="008D5723">
        <w:rPr>
          <w:rFonts w:ascii="Arial" w:hAnsi="Arial" w:cs="Arial"/>
          <w:iCs/>
          <w:color w:val="000000" w:themeColor="text1"/>
          <w:kern w:val="24"/>
          <w:sz w:val="20"/>
          <w:szCs w:val="20"/>
        </w:rPr>
        <w:t xml:space="preserve">Mit unserer Silber-Kollektion </w:t>
      </w:r>
      <w:r w:rsidR="00B14F66">
        <w:rPr>
          <w:rFonts w:ascii="Arial" w:hAnsi="Arial" w:cs="Arial"/>
          <w:iCs/>
          <w:color w:val="000000" w:themeColor="text1"/>
          <w:kern w:val="24"/>
          <w:sz w:val="20"/>
          <w:szCs w:val="20"/>
        </w:rPr>
        <w:t>präsentiere</w:t>
      </w:r>
      <w:r w:rsidR="008D5723">
        <w:rPr>
          <w:rFonts w:ascii="Arial" w:hAnsi="Arial" w:cs="Arial"/>
          <w:iCs/>
          <w:color w:val="000000" w:themeColor="text1"/>
          <w:kern w:val="24"/>
          <w:sz w:val="20"/>
          <w:szCs w:val="20"/>
        </w:rPr>
        <w:t xml:space="preserve">n wir </w:t>
      </w:r>
      <w:r w:rsidR="008D5723" w:rsidRPr="008D5723">
        <w:rPr>
          <w:rFonts w:ascii="Arial" w:hAnsi="Arial" w:cs="Arial"/>
          <w:iCs/>
          <w:color w:val="000000" w:themeColor="text1"/>
          <w:kern w:val="24"/>
          <w:sz w:val="20"/>
          <w:szCs w:val="20"/>
        </w:rPr>
        <w:t xml:space="preserve">Film-Fans </w:t>
      </w:r>
      <w:r w:rsidR="00B14F66">
        <w:rPr>
          <w:rFonts w:ascii="Arial" w:hAnsi="Arial" w:cs="Arial"/>
          <w:iCs/>
          <w:color w:val="000000" w:themeColor="text1"/>
          <w:kern w:val="24"/>
          <w:sz w:val="20"/>
          <w:szCs w:val="20"/>
        </w:rPr>
        <w:t xml:space="preserve">eine exklusive Sammelreihe, die </w:t>
      </w:r>
      <w:r w:rsidR="009335F6">
        <w:rPr>
          <w:rFonts w:ascii="Arial" w:hAnsi="Arial" w:cs="Arial"/>
          <w:iCs/>
          <w:color w:val="000000" w:themeColor="text1"/>
          <w:kern w:val="24"/>
          <w:sz w:val="20"/>
          <w:szCs w:val="20"/>
        </w:rPr>
        <w:t>alle 25 Filme</w:t>
      </w:r>
      <w:r w:rsidR="00B14F66">
        <w:rPr>
          <w:rFonts w:ascii="Arial" w:hAnsi="Arial" w:cs="Arial"/>
          <w:iCs/>
          <w:color w:val="000000" w:themeColor="text1"/>
          <w:kern w:val="24"/>
          <w:sz w:val="20"/>
          <w:szCs w:val="20"/>
        </w:rPr>
        <w:t xml:space="preserve"> abdeckt.“</w:t>
      </w:r>
    </w:p>
    <w:p w14:paraId="4AFCE722" w14:textId="042A7612" w:rsidR="00E574C7" w:rsidRPr="00E574C7" w:rsidRDefault="00E574C7" w:rsidP="00E574C7">
      <w:pPr>
        <w:rPr>
          <w:rFonts w:ascii="Calibri" w:hAnsi="Calibri" w:cs="Calibri"/>
        </w:rPr>
      </w:pPr>
      <w:r>
        <w:rPr>
          <w:noProof/>
          <w:lang w:eastAsia="de-DE"/>
        </w:rPr>
        <w:drawing>
          <wp:inline distT="0" distB="0" distL="0" distR="0" wp14:anchorId="4A5B2D83" wp14:editId="4CDE3880">
            <wp:extent cx="5638165" cy="4410075"/>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77D44.2D489AA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33" t="5819" r="4170" b="8516"/>
                    <a:stretch/>
                  </pic:blipFill>
                  <pic:spPr bwMode="auto">
                    <a:xfrm>
                      <a:off x="0" y="0"/>
                      <a:ext cx="5657927" cy="4425532"/>
                    </a:xfrm>
                    <a:prstGeom prst="rect">
                      <a:avLst/>
                    </a:prstGeom>
                    <a:noFill/>
                    <a:ln>
                      <a:noFill/>
                    </a:ln>
                    <a:extLst>
                      <a:ext uri="{53640926-AAD7-44D8-BBD7-CCE9431645EC}">
                        <a14:shadowObscured xmlns:a14="http://schemas.microsoft.com/office/drawing/2010/main"/>
                      </a:ext>
                    </a:extLst>
                  </pic:spPr>
                </pic:pic>
              </a:graphicData>
            </a:graphic>
          </wp:inline>
        </w:drawing>
      </w:r>
    </w:p>
    <w:p w14:paraId="2316645D" w14:textId="7E2F7D17" w:rsidR="00772112" w:rsidRPr="00F002E6" w:rsidRDefault="00BC4158" w:rsidP="00E60AD0">
      <w:pPr>
        <w:spacing w:after="240" w:line="276" w:lineRule="auto"/>
        <w:ind w:right="544"/>
        <w:jc w:val="both"/>
        <w:rPr>
          <w:rFonts w:ascii="Arial" w:hAnsi="Arial" w:cs="Arial"/>
          <w:color w:val="000000" w:themeColor="text1"/>
          <w:kern w:val="24"/>
          <w:sz w:val="20"/>
          <w:szCs w:val="20"/>
        </w:rPr>
      </w:pPr>
      <w:r>
        <w:rPr>
          <w:rFonts w:ascii="Arial" w:hAnsi="Arial" w:cs="Arial"/>
          <w:iCs/>
          <w:color w:val="404040" w:themeColor="text1" w:themeTint="BF"/>
          <w:sz w:val="18"/>
          <w:szCs w:val="18"/>
        </w:rPr>
        <w:t>Die neue 1</w:t>
      </w:r>
      <w:bookmarkStart w:id="0" w:name="_GoBack"/>
      <w:bookmarkEnd w:id="0"/>
      <w:r w:rsidR="004E3903">
        <w:rPr>
          <w:rFonts w:ascii="Arial" w:hAnsi="Arial" w:cs="Arial"/>
          <w:iCs/>
          <w:color w:val="404040" w:themeColor="text1" w:themeTint="BF"/>
          <w:sz w:val="18"/>
          <w:szCs w:val="18"/>
        </w:rPr>
        <w:t>oz Silberm</w:t>
      </w:r>
      <w:r w:rsidR="00E574C7">
        <w:rPr>
          <w:rFonts w:ascii="Arial" w:hAnsi="Arial" w:cs="Arial"/>
          <w:iCs/>
          <w:color w:val="404040" w:themeColor="text1" w:themeTint="BF"/>
          <w:sz w:val="18"/>
          <w:szCs w:val="18"/>
        </w:rPr>
        <w:t>ünze passend zum diesjährigen Bond-Film</w:t>
      </w:r>
      <w:r w:rsidR="00396DCC">
        <w:rPr>
          <w:rFonts w:ascii="Arial" w:hAnsi="Arial" w:cs="Arial"/>
          <w:iCs/>
          <w:color w:val="404040" w:themeColor="text1" w:themeTint="BF"/>
          <w:sz w:val="18"/>
          <w:szCs w:val="18"/>
        </w:rPr>
        <w:t>.</w:t>
      </w:r>
    </w:p>
    <w:p w14:paraId="2A617E3E" w14:textId="75A91854" w:rsidR="00E574C7" w:rsidRDefault="00E574C7" w:rsidP="00E60AD0">
      <w:pPr>
        <w:spacing w:after="240" w:line="276" w:lineRule="auto"/>
        <w:ind w:right="544"/>
        <w:jc w:val="both"/>
        <w:rPr>
          <w:rFonts w:ascii="Arial" w:hAnsi="Arial" w:cs="Arial"/>
          <w:b/>
          <w:color w:val="000000" w:themeColor="text1"/>
          <w:kern w:val="24"/>
          <w:sz w:val="20"/>
          <w:szCs w:val="20"/>
        </w:rPr>
      </w:pPr>
      <w:r w:rsidRPr="00E574C7">
        <w:rPr>
          <w:rFonts w:ascii="Arial" w:hAnsi="Arial" w:cs="Arial"/>
          <w:b/>
          <w:color w:val="000000" w:themeColor="text1"/>
          <w:kern w:val="24"/>
          <w:sz w:val="20"/>
          <w:szCs w:val="20"/>
        </w:rPr>
        <w:t>Bullion-Münze in limitierter Auflage</w:t>
      </w:r>
    </w:p>
    <w:p w14:paraId="505B6481" w14:textId="5F44D743" w:rsidR="00E574C7" w:rsidRPr="00F718BC" w:rsidRDefault="00E574C7" w:rsidP="00E60AD0">
      <w:pPr>
        <w:spacing w:after="240" w:line="276" w:lineRule="auto"/>
        <w:ind w:right="544"/>
        <w:jc w:val="both"/>
        <w:rPr>
          <w:rFonts w:ascii="Arial" w:hAnsi="Arial" w:cs="Arial"/>
          <w:color w:val="000000" w:themeColor="text1"/>
          <w:kern w:val="24"/>
          <w:sz w:val="20"/>
          <w:szCs w:val="20"/>
        </w:rPr>
      </w:pPr>
      <w:r>
        <w:rPr>
          <w:rFonts w:ascii="Arial" w:hAnsi="Arial" w:cs="Arial"/>
          <w:color w:val="000000" w:themeColor="text1"/>
          <w:kern w:val="24"/>
          <w:sz w:val="20"/>
          <w:szCs w:val="20"/>
        </w:rPr>
        <w:t xml:space="preserve">Die offizielle Feinsilber-Gedenkmünze aus einer Unze reinstem Silber (999,9/1000) in der hervorragenden Prägequalität Stempelglanz ist ein numismatisches Highlight. Das Münzmotiv der Vorderseite zeigt die berühmte </w:t>
      </w:r>
      <w:r w:rsidR="00381603">
        <w:rPr>
          <w:rFonts w:ascii="Arial" w:hAnsi="Arial" w:cs="Arial"/>
          <w:color w:val="000000" w:themeColor="text1"/>
          <w:kern w:val="24"/>
          <w:sz w:val="20"/>
          <w:szCs w:val="20"/>
        </w:rPr>
        <w:t>„Gun Barrel“</w:t>
      </w:r>
      <w:r>
        <w:rPr>
          <w:rFonts w:ascii="Arial" w:hAnsi="Arial" w:cs="Arial"/>
          <w:color w:val="000000" w:themeColor="text1"/>
          <w:kern w:val="24"/>
          <w:sz w:val="20"/>
          <w:szCs w:val="20"/>
        </w:rPr>
        <w:t xml:space="preserve">-Sequenz, die ein jeder Bond-Fan aus den Intros der </w:t>
      </w:r>
      <w:r>
        <w:rPr>
          <w:rFonts w:ascii="Arial" w:hAnsi="Arial" w:cs="Arial"/>
          <w:color w:val="000000" w:themeColor="text1"/>
          <w:kern w:val="24"/>
          <w:sz w:val="20"/>
          <w:szCs w:val="20"/>
        </w:rPr>
        <w:lastRenderedPageBreak/>
        <w:t>Filme kennt</w:t>
      </w:r>
      <w:r w:rsidR="009335F6">
        <w:rPr>
          <w:rFonts w:ascii="Arial" w:hAnsi="Arial" w:cs="Arial"/>
          <w:color w:val="000000" w:themeColor="text1"/>
          <w:kern w:val="24"/>
          <w:sz w:val="20"/>
          <w:szCs w:val="20"/>
        </w:rPr>
        <w:t xml:space="preserve">. </w:t>
      </w:r>
      <w:r w:rsidR="009335F6" w:rsidRPr="009335F6">
        <w:rPr>
          <w:rFonts w:ascii="Arial" w:hAnsi="Arial" w:cs="Arial"/>
          <w:color w:val="000000" w:themeColor="text1"/>
          <w:kern w:val="24"/>
          <w:sz w:val="20"/>
          <w:szCs w:val="20"/>
        </w:rPr>
        <w:t xml:space="preserve">Der Pistolenlauf ist mit dem 007-Logo verziert, die Rückseite zeigt das Profil der Queen. </w:t>
      </w:r>
      <w:r>
        <w:rPr>
          <w:rFonts w:ascii="Arial" w:hAnsi="Arial" w:cs="Arial"/>
          <w:color w:val="000000" w:themeColor="text1"/>
          <w:kern w:val="24"/>
          <w:sz w:val="20"/>
          <w:szCs w:val="20"/>
        </w:rPr>
        <w:t>Das einzigartige</w:t>
      </w:r>
      <w:r w:rsidR="00F718BC">
        <w:rPr>
          <w:rFonts w:ascii="Arial" w:hAnsi="Arial" w:cs="Arial"/>
          <w:color w:val="000000" w:themeColor="text1"/>
          <w:kern w:val="24"/>
          <w:sz w:val="20"/>
          <w:szCs w:val="20"/>
        </w:rPr>
        <w:t xml:space="preserve"> Sammlerstück ist weltweit auf 3</w:t>
      </w:r>
      <w:r>
        <w:rPr>
          <w:rFonts w:ascii="Arial" w:hAnsi="Arial" w:cs="Arial"/>
          <w:color w:val="000000" w:themeColor="text1"/>
          <w:kern w:val="24"/>
          <w:sz w:val="20"/>
          <w:szCs w:val="20"/>
        </w:rPr>
        <w:t>0.000 Exemplare limitiert und somit nur begrenzt in Deutschland verfügbar.</w:t>
      </w:r>
    </w:p>
    <w:p w14:paraId="67DCFBAB" w14:textId="1D261C34" w:rsidR="00407B7E" w:rsidRPr="00407B7E" w:rsidRDefault="00407B7E" w:rsidP="00E60AD0">
      <w:pPr>
        <w:spacing w:after="240" w:line="276" w:lineRule="auto"/>
        <w:ind w:right="544"/>
        <w:jc w:val="both"/>
        <w:rPr>
          <w:rFonts w:ascii="Arial" w:hAnsi="Arial" w:cs="Arial"/>
          <w:b/>
          <w:color w:val="000000" w:themeColor="text1"/>
          <w:kern w:val="24"/>
          <w:sz w:val="20"/>
          <w:szCs w:val="20"/>
        </w:rPr>
      </w:pPr>
      <w:r w:rsidRPr="00407B7E">
        <w:rPr>
          <w:rFonts w:ascii="Arial" w:hAnsi="Arial" w:cs="Arial"/>
          <w:b/>
          <w:color w:val="000000" w:themeColor="text1"/>
          <w:kern w:val="24"/>
          <w:sz w:val="20"/>
          <w:szCs w:val="20"/>
        </w:rPr>
        <w:t xml:space="preserve">Weltweit erste, offizielle Münz-Kollektion </w:t>
      </w:r>
      <w:r w:rsidR="00493128">
        <w:rPr>
          <w:rFonts w:ascii="Arial" w:hAnsi="Arial" w:cs="Arial"/>
          <w:b/>
          <w:color w:val="000000" w:themeColor="text1"/>
          <w:kern w:val="24"/>
          <w:sz w:val="20"/>
          <w:szCs w:val="20"/>
        </w:rPr>
        <w:t xml:space="preserve">der James </w:t>
      </w:r>
      <w:r w:rsidR="008D5723">
        <w:rPr>
          <w:rFonts w:ascii="Arial" w:hAnsi="Arial" w:cs="Arial"/>
          <w:b/>
          <w:color w:val="000000" w:themeColor="text1"/>
          <w:kern w:val="24"/>
          <w:sz w:val="20"/>
          <w:szCs w:val="20"/>
        </w:rPr>
        <w:t>Bond-Filme</w:t>
      </w:r>
    </w:p>
    <w:p w14:paraId="1A9D5AE4" w14:textId="59BD4F21" w:rsidR="00F718BC" w:rsidRPr="00396DCC" w:rsidRDefault="00F718BC" w:rsidP="00E60AD0">
      <w:pPr>
        <w:spacing w:after="240" w:line="276" w:lineRule="auto"/>
        <w:ind w:right="544"/>
        <w:jc w:val="both"/>
        <w:rPr>
          <w:rFonts w:ascii="Arial" w:hAnsi="Arial" w:cs="Arial"/>
          <w:color w:val="000000" w:themeColor="text1"/>
          <w:kern w:val="24"/>
          <w:sz w:val="20"/>
          <w:szCs w:val="20"/>
        </w:rPr>
      </w:pPr>
      <w:r>
        <w:rPr>
          <w:rFonts w:ascii="Arial" w:hAnsi="Arial" w:cs="Arial"/>
          <w:color w:val="000000" w:themeColor="text1"/>
          <w:kern w:val="24"/>
          <w:sz w:val="20"/>
          <w:szCs w:val="20"/>
        </w:rPr>
        <w:t xml:space="preserve">Neben der Sondermünze zum aktuellen Bond-Film bietet MDM zudem eine offizielle Münz-Sammelreihe an, die 25 Einzelmünzen umfasst </w:t>
      </w:r>
      <w:r w:rsidR="00F002E6">
        <w:rPr>
          <w:rFonts w:ascii="Arial" w:hAnsi="Arial" w:cs="Arial"/>
          <w:color w:val="000000" w:themeColor="text1"/>
          <w:kern w:val="24"/>
          <w:sz w:val="20"/>
          <w:szCs w:val="20"/>
        </w:rPr>
        <w:t xml:space="preserve">– </w:t>
      </w:r>
      <w:r w:rsidR="00772112">
        <w:rPr>
          <w:rFonts w:ascii="Arial" w:hAnsi="Arial" w:cs="Arial"/>
          <w:color w:val="000000" w:themeColor="text1"/>
          <w:kern w:val="24"/>
          <w:sz w:val="20"/>
          <w:szCs w:val="20"/>
        </w:rPr>
        <w:t xml:space="preserve">eine pro Film. Die farbveredelten halbe Unze-Münzen aus reinstem Silber (999,9/1000) in der Prägequalität Polierte Platte erscheinen in einer streng limitierten Auflage von 12.007 Stück. </w:t>
      </w:r>
      <w:r w:rsidR="009454C8">
        <w:rPr>
          <w:rFonts w:ascii="Arial" w:hAnsi="Arial" w:cs="Arial"/>
          <w:color w:val="000000" w:themeColor="text1"/>
          <w:kern w:val="24"/>
          <w:sz w:val="20"/>
          <w:szCs w:val="20"/>
        </w:rPr>
        <w:t>Als Motiv steht natürlich der englische Gentleman-Agent im Fokus: Jede Münze z</w:t>
      </w:r>
      <w:r w:rsidR="00B57F5C">
        <w:rPr>
          <w:rFonts w:ascii="Arial" w:hAnsi="Arial" w:cs="Arial"/>
          <w:color w:val="000000" w:themeColor="text1"/>
          <w:kern w:val="24"/>
          <w:sz w:val="20"/>
          <w:szCs w:val="20"/>
        </w:rPr>
        <w:t xml:space="preserve">eigt den entsprechenden </w:t>
      </w:r>
      <w:r w:rsidR="00106372">
        <w:rPr>
          <w:rFonts w:ascii="Arial" w:hAnsi="Arial" w:cs="Arial"/>
          <w:color w:val="000000" w:themeColor="text1"/>
          <w:kern w:val="24"/>
          <w:sz w:val="20"/>
          <w:szCs w:val="20"/>
        </w:rPr>
        <w:t>Bond-</w:t>
      </w:r>
      <w:r w:rsidR="00B57F5C">
        <w:rPr>
          <w:rFonts w:ascii="Arial" w:hAnsi="Arial" w:cs="Arial"/>
          <w:color w:val="000000" w:themeColor="text1"/>
          <w:kern w:val="24"/>
          <w:sz w:val="20"/>
          <w:szCs w:val="20"/>
        </w:rPr>
        <w:t>Darstell</w:t>
      </w:r>
      <w:r w:rsidR="009454C8">
        <w:rPr>
          <w:rFonts w:ascii="Arial" w:hAnsi="Arial" w:cs="Arial"/>
          <w:color w:val="000000" w:themeColor="text1"/>
          <w:kern w:val="24"/>
          <w:sz w:val="20"/>
          <w:szCs w:val="20"/>
        </w:rPr>
        <w:t>er</w:t>
      </w:r>
      <w:r w:rsidR="00B57F5C">
        <w:rPr>
          <w:rFonts w:ascii="Arial" w:hAnsi="Arial" w:cs="Arial"/>
          <w:color w:val="000000" w:themeColor="text1"/>
          <w:kern w:val="24"/>
          <w:sz w:val="20"/>
          <w:szCs w:val="20"/>
        </w:rPr>
        <w:t xml:space="preserve"> </w:t>
      </w:r>
      <w:r w:rsidR="00392315">
        <w:rPr>
          <w:rFonts w:ascii="Arial" w:hAnsi="Arial" w:cs="Arial"/>
          <w:color w:val="000000" w:themeColor="text1"/>
          <w:kern w:val="24"/>
          <w:sz w:val="20"/>
          <w:szCs w:val="20"/>
        </w:rPr>
        <w:t xml:space="preserve">von Sean Connery bis Daniel Craig </w:t>
      </w:r>
      <w:r w:rsidR="00B57F5C">
        <w:rPr>
          <w:rFonts w:ascii="Arial" w:hAnsi="Arial" w:cs="Arial"/>
          <w:color w:val="000000" w:themeColor="text1"/>
          <w:kern w:val="24"/>
          <w:sz w:val="20"/>
          <w:szCs w:val="20"/>
        </w:rPr>
        <w:t xml:space="preserve">posierend </w:t>
      </w:r>
      <w:r w:rsidR="0025601D">
        <w:rPr>
          <w:rFonts w:ascii="Arial" w:hAnsi="Arial" w:cs="Arial"/>
          <w:color w:val="000000" w:themeColor="text1"/>
          <w:kern w:val="24"/>
          <w:sz w:val="20"/>
          <w:szCs w:val="20"/>
        </w:rPr>
        <w:t>wie auf dem Originalfilmplakat</w:t>
      </w:r>
      <w:r w:rsidR="00B57F5C">
        <w:rPr>
          <w:rFonts w:ascii="Arial" w:hAnsi="Arial" w:cs="Arial"/>
          <w:color w:val="000000" w:themeColor="text1"/>
          <w:kern w:val="24"/>
          <w:sz w:val="20"/>
          <w:szCs w:val="20"/>
        </w:rPr>
        <w:t xml:space="preserve"> sowie den Filmtitel samt des 007-</w:t>
      </w:r>
      <w:r w:rsidR="00AD4ED1">
        <w:rPr>
          <w:rFonts w:ascii="Arial" w:hAnsi="Arial" w:cs="Arial"/>
          <w:color w:val="000000" w:themeColor="text1"/>
          <w:kern w:val="24"/>
          <w:sz w:val="20"/>
          <w:szCs w:val="20"/>
        </w:rPr>
        <w:t>Logo</w:t>
      </w:r>
      <w:r w:rsidR="00493128">
        <w:rPr>
          <w:rFonts w:ascii="Arial" w:hAnsi="Arial" w:cs="Arial"/>
          <w:color w:val="000000" w:themeColor="text1"/>
          <w:kern w:val="24"/>
          <w:sz w:val="20"/>
          <w:szCs w:val="20"/>
        </w:rPr>
        <w:t>s</w:t>
      </w:r>
      <w:r w:rsidR="00B57F5C">
        <w:rPr>
          <w:rFonts w:ascii="Arial" w:hAnsi="Arial" w:cs="Arial"/>
          <w:color w:val="000000" w:themeColor="text1"/>
          <w:kern w:val="24"/>
          <w:sz w:val="20"/>
          <w:szCs w:val="20"/>
        </w:rPr>
        <w:t>. Den Auftakt der Reihe macht der Klassiker</w:t>
      </w:r>
      <w:r w:rsidR="005C4DAD">
        <w:rPr>
          <w:rFonts w:ascii="Arial" w:hAnsi="Arial" w:cs="Arial"/>
          <w:color w:val="000000" w:themeColor="text1"/>
          <w:kern w:val="24"/>
          <w:sz w:val="20"/>
          <w:szCs w:val="20"/>
        </w:rPr>
        <w:t xml:space="preserve"> und erste Film</w:t>
      </w:r>
      <w:r w:rsidR="00B57F5C">
        <w:rPr>
          <w:rFonts w:ascii="Arial" w:hAnsi="Arial" w:cs="Arial"/>
          <w:color w:val="000000" w:themeColor="text1"/>
          <w:kern w:val="24"/>
          <w:sz w:val="20"/>
          <w:szCs w:val="20"/>
        </w:rPr>
        <w:t xml:space="preserve"> </w:t>
      </w:r>
      <w:r w:rsidR="00396DCC">
        <w:rPr>
          <w:rFonts w:ascii="Arial" w:hAnsi="Arial" w:cs="Arial"/>
          <w:color w:val="000000" w:themeColor="text1"/>
          <w:kern w:val="24"/>
          <w:sz w:val="20"/>
          <w:szCs w:val="20"/>
        </w:rPr>
        <w:t>„</w:t>
      </w:r>
      <w:r w:rsidR="00B57F5C" w:rsidRPr="00A50BD6">
        <w:rPr>
          <w:rFonts w:ascii="Arial" w:hAnsi="Arial" w:cs="Arial"/>
          <w:i/>
          <w:color w:val="000000" w:themeColor="text1"/>
          <w:kern w:val="24"/>
          <w:sz w:val="20"/>
          <w:szCs w:val="20"/>
        </w:rPr>
        <w:t>Dr. No</w:t>
      </w:r>
      <w:r w:rsidR="00396DCC">
        <w:rPr>
          <w:rFonts w:ascii="Arial" w:hAnsi="Arial" w:cs="Arial"/>
          <w:i/>
          <w:color w:val="000000" w:themeColor="text1"/>
          <w:kern w:val="24"/>
          <w:sz w:val="20"/>
          <w:szCs w:val="20"/>
        </w:rPr>
        <w:t>“</w:t>
      </w:r>
      <w:r w:rsidR="00106372">
        <w:rPr>
          <w:rFonts w:ascii="Arial" w:hAnsi="Arial" w:cs="Arial"/>
          <w:color w:val="000000" w:themeColor="text1"/>
          <w:kern w:val="24"/>
          <w:sz w:val="20"/>
          <w:szCs w:val="20"/>
        </w:rPr>
        <w:t>. Ein</w:t>
      </w:r>
      <w:r w:rsidR="00B57F5C">
        <w:rPr>
          <w:rFonts w:ascii="Arial" w:hAnsi="Arial" w:cs="Arial"/>
          <w:color w:val="000000" w:themeColor="text1"/>
          <w:kern w:val="24"/>
          <w:sz w:val="20"/>
          <w:szCs w:val="20"/>
        </w:rPr>
        <w:t xml:space="preserve"> besonderer Clou </w:t>
      </w:r>
      <w:r w:rsidR="0087516A">
        <w:rPr>
          <w:rFonts w:ascii="Arial" w:hAnsi="Arial" w:cs="Arial"/>
          <w:color w:val="000000" w:themeColor="text1"/>
          <w:kern w:val="24"/>
          <w:sz w:val="20"/>
          <w:szCs w:val="20"/>
        </w:rPr>
        <w:t xml:space="preserve">für </w:t>
      </w:r>
      <w:r w:rsidR="00B57F5C">
        <w:rPr>
          <w:rFonts w:ascii="Arial" w:hAnsi="Arial" w:cs="Arial"/>
          <w:color w:val="000000" w:themeColor="text1"/>
          <w:kern w:val="24"/>
          <w:sz w:val="20"/>
          <w:szCs w:val="20"/>
        </w:rPr>
        <w:t xml:space="preserve">Sammler: Das </w:t>
      </w:r>
      <w:r w:rsidR="00A50BD6">
        <w:rPr>
          <w:rFonts w:ascii="Arial" w:hAnsi="Arial" w:cs="Arial"/>
          <w:color w:val="000000" w:themeColor="text1"/>
          <w:kern w:val="24"/>
          <w:sz w:val="20"/>
          <w:szCs w:val="20"/>
        </w:rPr>
        <w:t xml:space="preserve">Echtheitszertifikat </w:t>
      </w:r>
      <w:r w:rsidR="0087516A">
        <w:rPr>
          <w:rFonts w:ascii="Arial" w:hAnsi="Arial" w:cs="Arial"/>
          <w:color w:val="000000" w:themeColor="text1"/>
          <w:kern w:val="24"/>
          <w:sz w:val="20"/>
          <w:szCs w:val="20"/>
        </w:rPr>
        <w:t xml:space="preserve">jeder </w:t>
      </w:r>
      <w:r w:rsidR="00A50BD6">
        <w:rPr>
          <w:rFonts w:ascii="Arial" w:hAnsi="Arial" w:cs="Arial"/>
          <w:color w:val="000000" w:themeColor="text1"/>
          <w:kern w:val="24"/>
          <w:sz w:val="20"/>
          <w:szCs w:val="20"/>
        </w:rPr>
        <w:t>Münze im Stile des jeweiligen Filmplakats.</w:t>
      </w:r>
      <w:r w:rsidR="0025601D">
        <w:rPr>
          <w:rFonts w:ascii="Arial" w:hAnsi="Arial" w:cs="Arial"/>
          <w:color w:val="000000" w:themeColor="text1"/>
          <w:kern w:val="24"/>
          <w:sz w:val="20"/>
          <w:szCs w:val="20"/>
        </w:rPr>
        <w:t xml:space="preserve"> Darüber hinaus sind alle Münzen auch offizielles Zahlungsmittel im Ausgabeland.</w:t>
      </w:r>
      <w:r w:rsidR="004D70AA">
        <w:rPr>
          <w:rFonts w:ascii="Arial" w:hAnsi="Arial" w:cs="Arial"/>
          <w:color w:val="000000" w:themeColor="text1"/>
          <w:kern w:val="24"/>
          <w:sz w:val="20"/>
          <w:szCs w:val="20"/>
        </w:rPr>
        <w:t xml:space="preserve"> </w:t>
      </w:r>
    </w:p>
    <w:p w14:paraId="70FEBE8C" w14:textId="77777777" w:rsidR="00E574C7" w:rsidRDefault="00E574C7" w:rsidP="00BF4787">
      <w:pPr>
        <w:spacing w:line="240" w:lineRule="auto"/>
        <w:ind w:right="543"/>
        <w:jc w:val="both"/>
        <w:rPr>
          <w:rFonts w:ascii="Arial" w:hAnsi="Arial" w:cs="Arial"/>
          <w:bCs/>
          <w:color w:val="000000" w:themeColor="text1"/>
          <w:kern w:val="24"/>
          <w:sz w:val="18"/>
          <w:szCs w:val="18"/>
        </w:rPr>
      </w:pPr>
    </w:p>
    <w:p w14:paraId="0F05036F" w14:textId="1AC0816E" w:rsidR="00BF4787" w:rsidRDefault="00F0121F" w:rsidP="00BF4787">
      <w:pPr>
        <w:spacing w:line="240" w:lineRule="auto"/>
        <w:ind w:right="543"/>
        <w:jc w:val="both"/>
        <w:rPr>
          <w:rFonts w:ascii="Arial" w:hAnsi="Arial" w:cs="Arial"/>
          <w:bCs/>
          <w:color w:val="000000" w:themeColor="text1"/>
          <w:kern w:val="24"/>
          <w:sz w:val="18"/>
          <w:szCs w:val="18"/>
        </w:rPr>
      </w:pPr>
      <w:r w:rsidRPr="00BF4787">
        <w:rPr>
          <w:rFonts w:ascii="Arial" w:hAnsi="Arial" w:cs="Arial"/>
          <w:bCs/>
          <w:color w:val="000000" w:themeColor="text1"/>
          <w:kern w:val="24"/>
          <w:sz w:val="18"/>
          <w:szCs w:val="18"/>
        </w:rPr>
        <w:t>Copyright geltend</w:t>
      </w:r>
      <w:r w:rsidR="004268A1" w:rsidRPr="00BF4787">
        <w:rPr>
          <w:rFonts w:ascii="Arial" w:hAnsi="Arial" w:cs="Arial"/>
          <w:bCs/>
          <w:color w:val="000000" w:themeColor="text1"/>
          <w:kern w:val="24"/>
          <w:sz w:val="18"/>
          <w:szCs w:val="18"/>
        </w:rPr>
        <w:t xml:space="preserve"> für alle Gedenkprägungen</w:t>
      </w:r>
      <w:r w:rsidRPr="00BF4787">
        <w:rPr>
          <w:rFonts w:ascii="Arial" w:hAnsi="Arial" w:cs="Arial"/>
          <w:bCs/>
          <w:color w:val="000000" w:themeColor="text1"/>
          <w:kern w:val="24"/>
          <w:sz w:val="18"/>
          <w:szCs w:val="18"/>
        </w:rPr>
        <w:t xml:space="preserve">: </w:t>
      </w:r>
    </w:p>
    <w:p w14:paraId="1F429A0B" w14:textId="48B3DFD7" w:rsidR="006651C4" w:rsidRPr="00C5019F" w:rsidRDefault="006651C4" w:rsidP="00563EF9">
      <w:pPr>
        <w:spacing w:line="240" w:lineRule="auto"/>
        <w:ind w:right="543"/>
        <w:jc w:val="both"/>
        <w:rPr>
          <w:rFonts w:ascii="Arial" w:hAnsi="Arial" w:cs="Arial"/>
          <w:bCs/>
          <w:color w:val="000000" w:themeColor="text1"/>
          <w:kern w:val="24"/>
          <w:sz w:val="18"/>
          <w:szCs w:val="18"/>
          <w:lang w:val="en-GB"/>
        </w:rPr>
      </w:pPr>
      <w:r>
        <w:rPr>
          <w:rFonts w:ascii="Arial" w:hAnsi="Arial" w:cs="Arial"/>
          <w:noProof/>
          <w:color w:val="000000" w:themeColor="text1"/>
          <w:kern w:val="24"/>
          <w:sz w:val="18"/>
          <w:szCs w:val="18"/>
          <w:lang w:eastAsia="de-DE"/>
        </w:rPr>
        <w:drawing>
          <wp:anchor distT="0" distB="0" distL="114300" distR="114300" simplePos="0" relativeHeight="251660288" behindDoc="0" locked="0" layoutInCell="1" allowOverlap="1" wp14:anchorId="255BEBF4" wp14:editId="5277B82C">
            <wp:simplePos x="0" y="0"/>
            <wp:positionH relativeFrom="column">
              <wp:posOffset>941705</wp:posOffset>
            </wp:positionH>
            <wp:positionV relativeFrom="paragraph">
              <wp:posOffset>170017</wp:posOffset>
            </wp:positionV>
            <wp:extent cx="400050" cy="200025"/>
            <wp:effectExtent l="0" t="0" r="635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19F">
        <w:rPr>
          <w:rFonts w:ascii="Arial" w:hAnsi="Arial" w:cs="Arial"/>
          <w:noProof/>
          <w:color w:val="000000" w:themeColor="text1"/>
          <w:kern w:val="24"/>
          <w:sz w:val="18"/>
          <w:szCs w:val="18"/>
          <w:lang w:val="en-GB" w:eastAsia="de-DE"/>
        </w:rPr>
        <w:t>© 2021 Danjaq, LLC and Metro-Goldwyn-Mayer Studios Inc.</w:t>
      </w:r>
    </w:p>
    <w:p w14:paraId="591C615A" w14:textId="1261AE09" w:rsidR="006651C4" w:rsidRDefault="006651C4" w:rsidP="00563EF9">
      <w:pPr>
        <w:spacing w:line="240" w:lineRule="auto"/>
        <w:ind w:right="543"/>
        <w:jc w:val="both"/>
        <w:rPr>
          <w:rFonts w:ascii="Arial" w:hAnsi="Arial" w:cs="Arial"/>
          <w:bCs/>
          <w:color w:val="000000" w:themeColor="text1"/>
          <w:kern w:val="24"/>
          <w:sz w:val="18"/>
          <w:szCs w:val="18"/>
          <w:lang w:val="en-GB"/>
        </w:rPr>
      </w:pPr>
      <w:r>
        <w:rPr>
          <w:rFonts w:ascii="Arial" w:hAnsi="Arial" w:cs="Arial"/>
          <w:noProof/>
          <w:color w:val="000000" w:themeColor="text1"/>
          <w:kern w:val="24"/>
          <w:sz w:val="18"/>
          <w:szCs w:val="18"/>
          <w:lang w:eastAsia="de-DE"/>
        </w:rPr>
        <w:drawing>
          <wp:anchor distT="0" distB="0" distL="114300" distR="114300" simplePos="0" relativeHeight="251659264" behindDoc="0" locked="0" layoutInCell="1" allowOverlap="1" wp14:anchorId="55E1433B" wp14:editId="3DDD00B5">
            <wp:simplePos x="0" y="0"/>
            <wp:positionH relativeFrom="column">
              <wp:posOffset>932180</wp:posOffset>
            </wp:positionH>
            <wp:positionV relativeFrom="paragraph">
              <wp:posOffset>199553</wp:posOffset>
            </wp:positionV>
            <wp:extent cx="400050" cy="200025"/>
            <wp:effectExtent l="0" t="0" r="635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000000" w:themeColor="text1"/>
          <w:kern w:val="24"/>
          <w:sz w:val="18"/>
          <w:szCs w:val="18"/>
          <w:lang w:val="en-GB"/>
        </w:rPr>
        <w:t xml:space="preserve">NO TIME TO DIE, and </w:t>
      </w:r>
      <w:r w:rsidRPr="00C5019F">
        <w:rPr>
          <w:rFonts w:ascii="Arial" w:hAnsi="Arial" w:cs="Arial"/>
          <w:noProof/>
          <w:color w:val="000000" w:themeColor="text1"/>
          <w:kern w:val="24"/>
          <w:sz w:val="18"/>
          <w:szCs w:val="18"/>
          <w:lang w:val="en-GB" w:eastAsia="de-DE"/>
        </w:rPr>
        <w:tab/>
      </w:r>
      <w:r w:rsidR="00563EF9">
        <w:rPr>
          <w:rFonts w:ascii="Arial" w:hAnsi="Arial" w:cs="Arial"/>
          <w:color w:val="000000"/>
          <w:sz w:val="18"/>
          <w:szCs w:val="18"/>
          <w:lang w:val="en-GB"/>
        </w:rPr>
        <w:t>and related James Bond Indica © 1962-2021 Danjaq and MGM.</w:t>
      </w:r>
    </w:p>
    <w:p w14:paraId="30CF8CDE" w14:textId="77777777" w:rsidR="006651C4" w:rsidRDefault="006651C4" w:rsidP="00563EF9">
      <w:pPr>
        <w:spacing w:line="240" w:lineRule="auto"/>
        <w:ind w:right="543"/>
        <w:jc w:val="both"/>
        <w:rPr>
          <w:rFonts w:ascii="Arial" w:hAnsi="Arial" w:cs="Arial"/>
          <w:bCs/>
          <w:color w:val="000000" w:themeColor="text1"/>
          <w:kern w:val="24"/>
          <w:sz w:val="18"/>
          <w:szCs w:val="18"/>
        </w:rPr>
      </w:pPr>
      <w:r>
        <w:rPr>
          <w:rFonts w:ascii="Arial" w:hAnsi="Arial" w:cs="Arial"/>
          <w:bCs/>
          <w:color w:val="000000" w:themeColor="text1"/>
          <w:kern w:val="24"/>
          <w:sz w:val="18"/>
          <w:szCs w:val="18"/>
          <w:lang w:val="en-GB"/>
        </w:rPr>
        <w:t>NO TIME TO DIE,</w:t>
      </w:r>
      <w:r>
        <w:rPr>
          <w:rFonts w:ascii="Arial" w:hAnsi="Arial" w:cs="Arial"/>
          <w:bCs/>
          <w:color w:val="000000" w:themeColor="text1"/>
          <w:kern w:val="24"/>
          <w:sz w:val="18"/>
          <w:szCs w:val="18"/>
          <w:lang w:val="en-GB"/>
        </w:rPr>
        <w:tab/>
        <w:t xml:space="preserve">and related James Bond Trademarks are trademarks of Danjaq, LLC. </w:t>
      </w:r>
      <w:r>
        <w:rPr>
          <w:rFonts w:ascii="Arial" w:hAnsi="Arial" w:cs="Arial"/>
          <w:bCs/>
          <w:color w:val="000000" w:themeColor="text1"/>
          <w:kern w:val="24"/>
          <w:sz w:val="18"/>
          <w:szCs w:val="18"/>
        </w:rPr>
        <w:t>All Rights Reserved.</w:t>
      </w:r>
    </w:p>
    <w:p w14:paraId="165EB89E" w14:textId="5F011893" w:rsidR="00BF4787" w:rsidRDefault="00414AC5" w:rsidP="00BE2DA2">
      <w:pPr>
        <w:ind w:right="543"/>
        <w:jc w:val="both"/>
        <w:rPr>
          <w:rFonts w:ascii="Arial" w:hAnsi="Arial" w:cs="Arial"/>
          <w:b/>
          <w:bCs/>
          <w:color w:val="000000" w:themeColor="text1"/>
          <w:kern w:val="24"/>
          <w:sz w:val="16"/>
          <w:szCs w:val="16"/>
        </w:rPr>
      </w:pPr>
      <w:r w:rsidRPr="00414AC5">
        <w:rPr>
          <w:rFonts w:ascii="Arial" w:hAnsi="Arial" w:cs="Arial"/>
          <w:bCs/>
          <w:color w:val="000000" w:themeColor="text1"/>
          <w:kern w:val="24"/>
          <w:sz w:val="18"/>
          <w:szCs w:val="18"/>
        </w:rPr>
        <w:t xml:space="preserve"> </w:t>
      </w:r>
    </w:p>
    <w:p w14:paraId="70F0B4C3" w14:textId="4B444D85" w:rsidR="00E95FC4" w:rsidRPr="00FB2DC2" w:rsidRDefault="00E95FC4" w:rsidP="00BE2DA2">
      <w:pPr>
        <w:ind w:right="543"/>
        <w:jc w:val="both"/>
        <w:rPr>
          <w:rFonts w:ascii="Arial" w:hAnsi="Arial" w:cs="Arial"/>
          <w:kern w:val="24"/>
          <w:sz w:val="16"/>
          <w:szCs w:val="16"/>
        </w:rPr>
      </w:pPr>
      <w:r w:rsidRPr="00FB2DC2">
        <w:rPr>
          <w:rFonts w:ascii="Arial" w:hAnsi="Arial" w:cs="Arial"/>
          <w:b/>
          <w:bCs/>
          <w:color w:val="000000" w:themeColor="text1"/>
          <w:kern w:val="24"/>
          <w:sz w:val="16"/>
          <w:szCs w:val="16"/>
        </w:rPr>
        <w:t xml:space="preserve">Über </w:t>
      </w:r>
      <w:r w:rsidR="008E7A83" w:rsidRPr="00FB2DC2">
        <w:rPr>
          <w:rFonts w:ascii="Arial" w:hAnsi="Arial" w:cs="Arial"/>
          <w:b/>
          <w:bCs/>
          <w:color w:val="000000" w:themeColor="text1"/>
          <w:kern w:val="24"/>
          <w:sz w:val="16"/>
          <w:szCs w:val="16"/>
        </w:rPr>
        <w:t>MDM</w:t>
      </w:r>
      <w:r w:rsidRPr="00FB2DC2">
        <w:rPr>
          <w:rFonts w:ascii="Arial" w:hAnsi="Arial" w:cs="Arial"/>
          <w:b/>
          <w:bCs/>
          <w:color w:val="000000" w:themeColor="text1"/>
          <w:kern w:val="24"/>
          <w:sz w:val="16"/>
          <w:szCs w:val="16"/>
        </w:rPr>
        <w:t>:</w:t>
      </w:r>
    </w:p>
    <w:p w14:paraId="3D85B923" w14:textId="7D6A85D5" w:rsidR="00A10941" w:rsidRPr="003F0C03" w:rsidRDefault="00A10941" w:rsidP="00FA4380">
      <w:pPr>
        <w:spacing w:before="100" w:beforeAutospacing="1" w:after="100" w:afterAutospacing="1" w:line="240" w:lineRule="auto"/>
        <w:ind w:right="543"/>
        <w:jc w:val="both"/>
        <w:rPr>
          <w:rFonts w:ascii="Arial" w:eastAsia="Times New Roman" w:hAnsi="Arial" w:cs="Arial"/>
          <w:bCs/>
          <w:color w:val="000000" w:themeColor="text1"/>
          <w:kern w:val="24"/>
          <w:sz w:val="16"/>
          <w:szCs w:val="16"/>
          <w:lang w:eastAsia="de-DE"/>
        </w:rPr>
      </w:pPr>
      <w:r w:rsidRPr="003F0C03">
        <w:rPr>
          <w:rFonts w:ascii="Arial" w:eastAsia="Times New Roman" w:hAnsi="Arial" w:cs="Arial"/>
          <w:bCs/>
          <w:color w:val="000000" w:themeColor="text1"/>
          <w:kern w:val="24"/>
          <w:sz w:val="16"/>
          <w:szCs w:val="16"/>
          <w:lang w:eastAsia="de-DE"/>
        </w:rPr>
        <w:t xml:space="preserve">MDM Münzhandelsgesellschaft mbH &amp; Co. KG Deutsche Münze ist ein in mehreren Generationen familiengeführtes Münz-Versandhaus mit Hauptsitz in Braunschweig, Niedersachsen. Unser Portfolio umfasst offizielle Währungsmünzen, Gedenk-, Jubiläums- und andere themenbezogene Münzen und Medaillen sowie Anlageprodukte in Gold und Silber. Mit unseren Produkten adressieren wir sowohl erfahrene Sammler als auch Neueinsteiger und Anleger. Mit unserer Vision „Wir machen zufriedene Sammler“ sind wir international aktiv, wobei wir </w:t>
      </w:r>
      <w:r w:rsidR="009344E4" w:rsidRPr="003F0C03">
        <w:rPr>
          <w:rFonts w:ascii="Arial" w:eastAsia="Times New Roman" w:hAnsi="Arial" w:cs="Arial"/>
          <w:bCs/>
          <w:color w:val="000000" w:themeColor="text1"/>
          <w:kern w:val="24"/>
          <w:sz w:val="16"/>
          <w:szCs w:val="16"/>
          <w:lang w:eastAsia="de-DE"/>
        </w:rPr>
        <w:t>i</w:t>
      </w:r>
      <w:r w:rsidRPr="003F0C03">
        <w:rPr>
          <w:rFonts w:ascii="Arial" w:eastAsia="Times New Roman" w:hAnsi="Arial" w:cs="Arial"/>
          <w:bCs/>
          <w:color w:val="000000" w:themeColor="text1"/>
          <w:kern w:val="24"/>
          <w:sz w:val="16"/>
          <w:szCs w:val="16"/>
          <w:lang w:eastAsia="de-DE"/>
        </w:rPr>
        <w:t xml:space="preserve">m Segment „Sammeln“ als Münzhandelshaus weltweit Marktführer </w:t>
      </w:r>
      <w:r w:rsidRPr="00DB666F">
        <w:rPr>
          <w:rFonts w:ascii="Arial" w:eastAsia="Times New Roman" w:hAnsi="Arial" w:cs="Arial"/>
          <w:bCs/>
          <w:color w:val="000000" w:themeColor="text1"/>
          <w:kern w:val="24"/>
          <w:sz w:val="16"/>
          <w:szCs w:val="16"/>
          <w:lang w:eastAsia="de-DE"/>
        </w:rPr>
        <w:t>sind und über 1 Millionen zufriedener</w:t>
      </w:r>
      <w:r w:rsidRPr="003F0C03">
        <w:rPr>
          <w:rFonts w:ascii="Arial" w:eastAsia="Times New Roman" w:hAnsi="Arial" w:cs="Arial"/>
          <w:bCs/>
          <w:color w:val="000000" w:themeColor="text1"/>
          <w:kern w:val="24"/>
          <w:sz w:val="16"/>
          <w:szCs w:val="16"/>
          <w:lang w:eastAsia="de-DE"/>
        </w:rPr>
        <w:t xml:space="preserve"> Kunden zählen.</w:t>
      </w:r>
    </w:p>
    <w:p w14:paraId="65AB7EB5" w14:textId="4E1C41A4" w:rsidR="00FA4380" w:rsidRPr="003F0C03" w:rsidRDefault="008E7A83" w:rsidP="00FA4380">
      <w:pPr>
        <w:spacing w:before="100" w:beforeAutospacing="1" w:after="100" w:afterAutospacing="1" w:line="240" w:lineRule="auto"/>
        <w:ind w:right="543"/>
        <w:jc w:val="both"/>
        <w:rPr>
          <w:rFonts w:ascii="Arial" w:eastAsia="Times New Roman" w:hAnsi="Arial" w:cs="Arial"/>
          <w:bCs/>
          <w:color w:val="000000" w:themeColor="text1"/>
          <w:kern w:val="24"/>
          <w:sz w:val="16"/>
          <w:szCs w:val="16"/>
          <w:lang w:eastAsia="de-DE"/>
        </w:rPr>
      </w:pPr>
      <w:r w:rsidRPr="003F0C03">
        <w:rPr>
          <w:rFonts w:ascii="Arial" w:eastAsia="Times New Roman" w:hAnsi="Arial" w:cs="Arial"/>
          <w:bCs/>
          <w:color w:val="000000" w:themeColor="text1"/>
          <w:kern w:val="24"/>
          <w:sz w:val="16"/>
          <w:szCs w:val="16"/>
          <w:lang w:eastAsia="de-DE"/>
        </w:rPr>
        <w:t>MDM ist Teil der Firmengruppe Richard Borek, zu der auch die </w:t>
      </w:r>
      <w:hyperlink r:id="rId10" w:tgtFrame="_blank" w:tooltip="Richard Borek" w:history="1">
        <w:r w:rsidRPr="003F0C03">
          <w:rPr>
            <w:rStyle w:val="Hyperlink"/>
            <w:rFonts w:ascii="Arial" w:eastAsia="Times New Roman" w:hAnsi="Arial" w:cs="Arial"/>
            <w:bCs/>
            <w:kern w:val="24"/>
            <w:sz w:val="16"/>
            <w:szCs w:val="16"/>
            <w:lang w:eastAsia="de-DE"/>
          </w:rPr>
          <w:t>Richard Borek GmbH &amp; Co. KG</w:t>
        </w:r>
      </w:hyperlink>
      <w:r w:rsidRPr="003F0C03">
        <w:rPr>
          <w:rFonts w:ascii="Arial" w:eastAsia="Times New Roman" w:hAnsi="Arial" w:cs="Arial"/>
          <w:bCs/>
          <w:color w:val="000000" w:themeColor="text1"/>
          <w:kern w:val="24"/>
          <w:sz w:val="16"/>
          <w:szCs w:val="16"/>
          <w:lang w:eastAsia="de-DE"/>
        </w:rPr>
        <w:t> (kurz Borek), die </w:t>
      </w:r>
      <w:hyperlink r:id="rId11" w:tgtFrame="_blank" w:history="1">
        <w:r w:rsidRPr="003F0C03">
          <w:rPr>
            <w:rStyle w:val="Hyperlink"/>
            <w:rFonts w:ascii="Arial" w:eastAsia="Times New Roman" w:hAnsi="Arial" w:cs="Arial"/>
            <w:bCs/>
            <w:kern w:val="24"/>
            <w:sz w:val="16"/>
            <w:szCs w:val="16"/>
            <w:lang w:eastAsia="de-DE"/>
          </w:rPr>
          <w:t>Société Française des Monnaies</w:t>
        </w:r>
      </w:hyperlink>
      <w:r w:rsidRPr="003F0C03">
        <w:rPr>
          <w:rFonts w:ascii="Arial" w:eastAsia="Times New Roman" w:hAnsi="Arial" w:cs="Arial"/>
          <w:bCs/>
          <w:color w:val="000000" w:themeColor="text1"/>
          <w:kern w:val="24"/>
          <w:sz w:val="16"/>
          <w:szCs w:val="16"/>
          <w:lang w:eastAsia="de-DE"/>
        </w:rPr>
        <w:t> (kurz STEFM), das</w:t>
      </w:r>
      <w:hyperlink r:id="rId12" w:tgtFrame="_blank" w:history="1">
        <w:r w:rsidRPr="003F0C03">
          <w:rPr>
            <w:rStyle w:val="Hyperlink"/>
            <w:rFonts w:ascii="Arial" w:eastAsia="Times New Roman" w:hAnsi="Arial" w:cs="Arial"/>
            <w:bCs/>
            <w:kern w:val="24"/>
            <w:sz w:val="16"/>
            <w:szCs w:val="16"/>
            <w:lang w:eastAsia="de-DE"/>
          </w:rPr>
          <w:t> IMM Münz-Institut - Institut für Münz- und Medaillenkunst GmbH</w:t>
        </w:r>
      </w:hyperlink>
      <w:r w:rsidRPr="003F0C03">
        <w:rPr>
          <w:rFonts w:ascii="Arial" w:eastAsia="Times New Roman" w:hAnsi="Arial" w:cs="Arial"/>
          <w:bCs/>
          <w:color w:val="000000" w:themeColor="text1"/>
          <w:kern w:val="24"/>
          <w:sz w:val="16"/>
          <w:szCs w:val="16"/>
          <w:lang w:eastAsia="de-DE"/>
        </w:rPr>
        <w:t>, der </w:t>
      </w:r>
      <w:hyperlink r:id="rId13" w:tgtFrame="_blank" w:history="1">
        <w:r w:rsidRPr="003F0C03">
          <w:rPr>
            <w:rStyle w:val="Hyperlink"/>
            <w:rFonts w:ascii="Arial" w:eastAsia="Times New Roman" w:hAnsi="Arial" w:cs="Arial"/>
            <w:bCs/>
            <w:kern w:val="24"/>
            <w:sz w:val="16"/>
            <w:szCs w:val="16"/>
            <w:lang w:eastAsia="de-DE"/>
          </w:rPr>
          <w:t>Archiv Verlag</w:t>
        </w:r>
      </w:hyperlink>
      <w:r w:rsidRPr="003F0C03">
        <w:rPr>
          <w:rFonts w:ascii="Arial" w:eastAsia="Times New Roman" w:hAnsi="Arial" w:cs="Arial"/>
          <w:bCs/>
          <w:color w:val="000000" w:themeColor="text1"/>
          <w:kern w:val="24"/>
          <w:sz w:val="16"/>
          <w:szCs w:val="16"/>
          <w:lang w:eastAsia="de-DE"/>
        </w:rPr>
        <w:t> und die </w:t>
      </w:r>
      <w:hyperlink r:id="rId14" w:tgtFrame="_blank" w:history="1">
        <w:r w:rsidRPr="003F0C03">
          <w:rPr>
            <w:rStyle w:val="Hyperlink"/>
            <w:rFonts w:ascii="Arial" w:eastAsia="Times New Roman" w:hAnsi="Arial" w:cs="Arial"/>
            <w:bCs/>
            <w:kern w:val="24"/>
            <w:sz w:val="16"/>
            <w:szCs w:val="16"/>
            <w:lang w:eastAsia="de-DE"/>
          </w:rPr>
          <w:t>alta Dienstleistungs GmbH</w:t>
        </w:r>
      </w:hyperlink>
      <w:r w:rsidRPr="003F0C03">
        <w:rPr>
          <w:rFonts w:ascii="Arial" w:eastAsia="Times New Roman" w:hAnsi="Arial" w:cs="Arial"/>
          <w:bCs/>
          <w:color w:val="000000" w:themeColor="text1"/>
          <w:kern w:val="24"/>
          <w:sz w:val="16"/>
          <w:szCs w:val="16"/>
          <w:lang w:eastAsia="de-DE"/>
        </w:rPr>
        <w:t>  gehören.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439"/>
      </w:tblGrid>
      <w:tr w:rsidR="00493128" w:rsidRPr="00FB2DC2" w14:paraId="2FA75079" w14:textId="77777777" w:rsidTr="00493128">
        <w:tc>
          <w:tcPr>
            <w:tcW w:w="4643" w:type="dxa"/>
          </w:tcPr>
          <w:p w14:paraId="2428E638" w14:textId="77777777" w:rsidR="00493128" w:rsidRDefault="00493128" w:rsidP="00493128">
            <w:pPr>
              <w:ind w:right="543"/>
              <w:rPr>
                <w:rFonts w:ascii="Arial" w:hAnsi="Arial" w:cs="Arial"/>
                <w:b/>
                <w:bCs/>
                <w:sz w:val="16"/>
                <w:szCs w:val="16"/>
              </w:rPr>
            </w:pPr>
            <w:r>
              <w:rPr>
                <w:rFonts w:ascii="Arial" w:hAnsi="Arial" w:cs="Arial"/>
                <w:b/>
                <w:bCs/>
                <w:sz w:val="16"/>
                <w:szCs w:val="16"/>
              </w:rPr>
              <w:t>Kontakt MDM</w:t>
            </w:r>
          </w:p>
          <w:p w14:paraId="5014C7E9" w14:textId="77777777" w:rsidR="00493128" w:rsidRDefault="00493128" w:rsidP="00493128">
            <w:pPr>
              <w:ind w:right="543"/>
              <w:rPr>
                <w:rFonts w:ascii="Arial" w:hAnsi="Arial" w:cs="Arial"/>
                <w:sz w:val="16"/>
                <w:szCs w:val="16"/>
              </w:rPr>
            </w:pPr>
            <w:r>
              <w:rPr>
                <w:rFonts w:ascii="Arial" w:hAnsi="Arial" w:cs="Arial"/>
                <w:sz w:val="16"/>
                <w:szCs w:val="16"/>
              </w:rPr>
              <w:t>Tessa-Luise Rowold</w:t>
            </w:r>
          </w:p>
          <w:p w14:paraId="4846201E" w14:textId="77777777" w:rsidR="00493128" w:rsidRDefault="00493128" w:rsidP="00493128">
            <w:pPr>
              <w:ind w:right="543"/>
              <w:rPr>
                <w:rFonts w:ascii="Arial" w:hAnsi="Arial" w:cs="Arial"/>
                <w:sz w:val="16"/>
                <w:szCs w:val="16"/>
              </w:rPr>
            </w:pPr>
            <w:r>
              <w:rPr>
                <w:rFonts w:ascii="Arial" w:hAnsi="Arial" w:cs="Arial"/>
                <w:sz w:val="16"/>
                <w:szCs w:val="16"/>
              </w:rPr>
              <w:t>PR &amp; Communication Manager</w:t>
            </w:r>
          </w:p>
          <w:p w14:paraId="454AFD02" w14:textId="77777777" w:rsidR="00493128" w:rsidRDefault="00493128" w:rsidP="00493128">
            <w:pPr>
              <w:ind w:right="543"/>
              <w:rPr>
                <w:rFonts w:ascii="Arial" w:hAnsi="Arial" w:cs="Arial"/>
                <w:sz w:val="16"/>
                <w:szCs w:val="16"/>
              </w:rPr>
            </w:pPr>
            <w:r>
              <w:rPr>
                <w:rFonts w:ascii="Arial" w:hAnsi="Arial" w:cs="Arial"/>
                <w:sz w:val="16"/>
                <w:szCs w:val="16"/>
              </w:rPr>
              <w:t>Theodor-Heuss-Str. 7</w:t>
            </w:r>
          </w:p>
          <w:p w14:paraId="68D914F5" w14:textId="77777777" w:rsidR="00493128" w:rsidRDefault="00493128" w:rsidP="00493128">
            <w:pPr>
              <w:ind w:right="543"/>
              <w:rPr>
                <w:rFonts w:ascii="Arial" w:hAnsi="Arial" w:cs="Arial"/>
                <w:sz w:val="16"/>
                <w:szCs w:val="16"/>
              </w:rPr>
            </w:pPr>
            <w:r>
              <w:rPr>
                <w:rFonts w:ascii="Arial" w:hAnsi="Arial" w:cs="Arial"/>
                <w:sz w:val="16"/>
                <w:szCs w:val="16"/>
              </w:rPr>
              <w:t>38097 Braunschweig</w:t>
            </w:r>
          </w:p>
          <w:p w14:paraId="6B05F609" w14:textId="77777777" w:rsidR="00493128" w:rsidRDefault="00493128" w:rsidP="00493128">
            <w:pPr>
              <w:ind w:right="543"/>
              <w:rPr>
                <w:rFonts w:ascii="Arial" w:hAnsi="Arial" w:cs="Arial"/>
                <w:sz w:val="16"/>
                <w:szCs w:val="16"/>
              </w:rPr>
            </w:pPr>
            <w:r>
              <w:rPr>
                <w:rFonts w:ascii="Arial" w:hAnsi="Arial" w:cs="Arial"/>
                <w:sz w:val="16"/>
                <w:szCs w:val="16"/>
              </w:rPr>
              <w:t>Tel.: +49 531-205 1155</w:t>
            </w:r>
          </w:p>
          <w:p w14:paraId="5EBC9AD9" w14:textId="77777777" w:rsidR="00493128" w:rsidRDefault="00BC4158" w:rsidP="00493128">
            <w:pPr>
              <w:ind w:right="543"/>
              <w:rPr>
                <w:rFonts w:ascii="Arial" w:hAnsi="Arial" w:cs="Arial"/>
                <w:sz w:val="16"/>
                <w:szCs w:val="16"/>
              </w:rPr>
            </w:pPr>
            <w:hyperlink r:id="rId15" w:history="1">
              <w:r w:rsidR="00493128">
                <w:rPr>
                  <w:rStyle w:val="Hyperlink"/>
                  <w:rFonts w:ascii="Arial" w:hAnsi="Arial" w:cs="Arial"/>
                  <w:sz w:val="16"/>
                  <w:szCs w:val="16"/>
                </w:rPr>
                <w:t>tessa-luise.rowold@mdm.de</w:t>
              </w:r>
            </w:hyperlink>
          </w:p>
          <w:p w14:paraId="5E754066" w14:textId="77777777" w:rsidR="00493128" w:rsidRPr="00FB2DC2" w:rsidRDefault="00493128" w:rsidP="00493128">
            <w:pPr>
              <w:pStyle w:val="StandardWeb"/>
              <w:ind w:right="543"/>
              <w:rPr>
                <w:rFonts w:ascii="Arial" w:hAnsi="Arial" w:cs="Arial"/>
                <w:bCs/>
                <w:color w:val="000000" w:themeColor="text1"/>
                <w:kern w:val="24"/>
                <w:sz w:val="16"/>
                <w:szCs w:val="16"/>
              </w:rPr>
            </w:pPr>
          </w:p>
        </w:tc>
        <w:tc>
          <w:tcPr>
            <w:tcW w:w="4439" w:type="dxa"/>
          </w:tcPr>
          <w:p w14:paraId="3EACCD84" w14:textId="77777777" w:rsidR="00493128" w:rsidRDefault="00493128" w:rsidP="00493128">
            <w:pPr>
              <w:ind w:right="543"/>
              <w:rPr>
                <w:rFonts w:ascii="Arial" w:hAnsi="Arial" w:cs="Arial"/>
                <w:sz w:val="16"/>
                <w:szCs w:val="16"/>
              </w:rPr>
            </w:pPr>
            <w:r>
              <w:rPr>
                <w:rFonts w:ascii="Arial" w:hAnsi="Arial" w:cs="Arial"/>
                <w:b/>
                <w:bCs/>
                <w:sz w:val="16"/>
                <w:szCs w:val="16"/>
              </w:rPr>
              <w:t>PR Kontakt</w:t>
            </w:r>
            <w:r>
              <w:rPr>
                <w:rFonts w:ascii="Arial" w:hAnsi="Arial" w:cs="Arial"/>
                <w:sz w:val="16"/>
                <w:szCs w:val="16"/>
              </w:rPr>
              <w:br/>
              <w:t>Vanessa Rosellen</w:t>
            </w:r>
          </w:p>
          <w:p w14:paraId="06551567" w14:textId="77777777" w:rsidR="00493128" w:rsidRDefault="00493128" w:rsidP="00493128">
            <w:pPr>
              <w:ind w:right="543"/>
              <w:rPr>
                <w:rFonts w:ascii="Arial" w:hAnsi="Arial" w:cs="Arial"/>
                <w:sz w:val="16"/>
                <w:szCs w:val="16"/>
              </w:rPr>
            </w:pPr>
            <w:r>
              <w:rPr>
                <w:rFonts w:ascii="Arial" w:hAnsi="Arial" w:cs="Arial"/>
                <w:sz w:val="16"/>
                <w:szCs w:val="16"/>
              </w:rPr>
              <w:t>Weber Shandwick</w:t>
            </w:r>
          </w:p>
          <w:p w14:paraId="0922B8BC" w14:textId="77777777" w:rsidR="00493128" w:rsidRDefault="00493128" w:rsidP="00493128">
            <w:pPr>
              <w:ind w:right="543"/>
              <w:rPr>
                <w:rFonts w:ascii="Arial" w:hAnsi="Arial" w:cs="Arial"/>
                <w:sz w:val="16"/>
                <w:szCs w:val="16"/>
              </w:rPr>
            </w:pPr>
            <w:r>
              <w:rPr>
                <w:rFonts w:ascii="Arial" w:hAnsi="Arial" w:cs="Arial"/>
                <w:sz w:val="16"/>
                <w:szCs w:val="16"/>
              </w:rPr>
              <w:t>Im Klapperhof 3-5</w:t>
            </w:r>
          </w:p>
          <w:p w14:paraId="1415AD23" w14:textId="77777777" w:rsidR="00493128" w:rsidRDefault="00493128" w:rsidP="00493128">
            <w:pPr>
              <w:ind w:right="543"/>
              <w:rPr>
                <w:rFonts w:ascii="Arial" w:hAnsi="Arial" w:cs="Arial"/>
                <w:sz w:val="16"/>
                <w:szCs w:val="16"/>
              </w:rPr>
            </w:pPr>
            <w:r>
              <w:rPr>
                <w:rFonts w:ascii="Arial" w:hAnsi="Arial" w:cs="Arial"/>
                <w:sz w:val="16"/>
                <w:szCs w:val="16"/>
              </w:rPr>
              <w:t xml:space="preserve">50670 Köln </w:t>
            </w:r>
            <w:r>
              <w:rPr>
                <w:rFonts w:ascii="Arial" w:hAnsi="Arial" w:cs="Arial"/>
                <w:sz w:val="16"/>
                <w:szCs w:val="16"/>
              </w:rPr>
              <w:br/>
              <w:t>Tel.: +49 221 9499 1835</w:t>
            </w:r>
            <w:r>
              <w:rPr>
                <w:rFonts w:ascii="Arial" w:hAnsi="Arial" w:cs="Arial"/>
                <w:sz w:val="16"/>
                <w:szCs w:val="16"/>
              </w:rPr>
              <w:br/>
            </w:r>
            <w:hyperlink r:id="rId16" w:history="1">
              <w:r>
                <w:rPr>
                  <w:rStyle w:val="Hyperlink"/>
                  <w:rFonts w:ascii="Arial" w:hAnsi="Arial" w:cs="Arial"/>
                  <w:sz w:val="16"/>
                  <w:szCs w:val="16"/>
                </w:rPr>
                <w:t>vrosellen@webershandwick.com</w:t>
              </w:r>
            </w:hyperlink>
          </w:p>
          <w:p w14:paraId="0944CE34" w14:textId="048D601C" w:rsidR="00493128" w:rsidRPr="00F718BC" w:rsidRDefault="00493128" w:rsidP="00493128">
            <w:pPr>
              <w:ind w:right="543"/>
              <w:rPr>
                <w:rFonts w:ascii="Arial" w:hAnsi="Arial" w:cs="Arial"/>
                <w:bCs/>
                <w:color w:val="000000" w:themeColor="text1"/>
                <w:kern w:val="24"/>
                <w:sz w:val="16"/>
                <w:szCs w:val="16"/>
              </w:rPr>
            </w:pPr>
          </w:p>
        </w:tc>
      </w:tr>
    </w:tbl>
    <w:p w14:paraId="40C6F28C" w14:textId="77777777" w:rsidR="00585EAA" w:rsidRPr="00FB2DC2" w:rsidRDefault="00585EAA" w:rsidP="00585EAA">
      <w:pPr>
        <w:pStyle w:val="StandardWeb"/>
        <w:ind w:right="543"/>
        <w:jc w:val="both"/>
        <w:rPr>
          <w:rFonts w:ascii="Century Gothic" w:hAnsi="Century Gothic"/>
          <w:bCs/>
          <w:color w:val="000000" w:themeColor="text1"/>
          <w:kern w:val="24"/>
          <w:sz w:val="16"/>
          <w:szCs w:val="16"/>
        </w:rPr>
      </w:pPr>
    </w:p>
    <w:sectPr w:rsidR="00585EAA" w:rsidRPr="00FB2DC2" w:rsidSect="00CE55E2">
      <w:headerReference w:type="default" r:id="rId17"/>
      <w:pgSz w:w="11906" w:h="16838"/>
      <w:pgMar w:top="567" w:right="1412" w:bottom="1412" w:left="141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8C91" w14:textId="77777777" w:rsidR="007E5903" w:rsidRDefault="007E5903" w:rsidP="00374055">
      <w:pPr>
        <w:spacing w:after="0" w:line="240" w:lineRule="auto"/>
      </w:pPr>
      <w:r>
        <w:separator/>
      </w:r>
    </w:p>
  </w:endnote>
  <w:endnote w:type="continuationSeparator" w:id="0">
    <w:p w14:paraId="611A49AE" w14:textId="77777777" w:rsidR="007E5903" w:rsidRDefault="007E5903" w:rsidP="00374055">
      <w:pPr>
        <w:spacing w:after="0" w:line="240" w:lineRule="auto"/>
      </w:pPr>
      <w:r>
        <w:continuationSeparator/>
      </w:r>
    </w:p>
  </w:endnote>
  <w:endnote w:type="continuationNotice" w:id="1">
    <w:p w14:paraId="5E86F043" w14:textId="77777777" w:rsidR="007E5903" w:rsidRDefault="007E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C0E8" w14:textId="77777777" w:rsidR="007E5903" w:rsidRDefault="007E5903" w:rsidP="00374055">
      <w:pPr>
        <w:spacing w:after="0" w:line="240" w:lineRule="auto"/>
      </w:pPr>
      <w:r>
        <w:separator/>
      </w:r>
    </w:p>
  </w:footnote>
  <w:footnote w:type="continuationSeparator" w:id="0">
    <w:p w14:paraId="5E7CA630" w14:textId="77777777" w:rsidR="007E5903" w:rsidRDefault="007E5903" w:rsidP="00374055">
      <w:pPr>
        <w:spacing w:after="0" w:line="240" w:lineRule="auto"/>
      </w:pPr>
      <w:r>
        <w:continuationSeparator/>
      </w:r>
    </w:p>
  </w:footnote>
  <w:footnote w:type="continuationNotice" w:id="1">
    <w:p w14:paraId="7CE93964" w14:textId="77777777" w:rsidR="007E5903" w:rsidRDefault="007E59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EDC4" w14:textId="77777777" w:rsidR="000B697D" w:rsidRDefault="007F705D" w:rsidP="009E1BBA">
    <w:pPr>
      <w:pStyle w:val="StandardWeb"/>
      <w:tabs>
        <w:tab w:val="left" w:pos="9480"/>
      </w:tabs>
      <w:spacing w:before="0" w:beforeAutospacing="0" w:after="0" w:afterAutospacing="0"/>
      <w:rPr>
        <w:rFonts w:ascii="Century Gothic" w:hAnsi="Century Gothic" w:cstheme="minorBidi"/>
        <w:b/>
        <w:bCs/>
        <w:noProof/>
        <w:color w:val="000000" w:themeColor="text1"/>
        <w:kern w:val="24"/>
      </w:rPr>
    </w:pPr>
    <w:r>
      <w:rPr>
        <w:rFonts w:ascii="Century Gothic" w:hAnsi="Century Gothic" w:cstheme="minorBidi"/>
        <w:b/>
        <w:bCs/>
        <w:noProof/>
        <w:color w:val="000000" w:themeColor="text1"/>
        <w:kern w:val="24"/>
      </w:rPr>
      <w:drawing>
        <wp:anchor distT="0" distB="0" distL="114300" distR="114300" simplePos="0" relativeHeight="251663360" behindDoc="0" locked="0" layoutInCell="1" allowOverlap="1" wp14:anchorId="27D1F8FC" wp14:editId="5BBA6DBB">
          <wp:simplePos x="0" y="0"/>
          <wp:positionH relativeFrom="column">
            <wp:posOffset>5227955</wp:posOffset>
          </wp:positionH>
          <wp:positionV relativeFrom="paragraph">
            <wp:posOffset>-17780</wp:posOffset>
          </wp:positionV>
          <wp:extent cx="697865" cy="575945"/>
          <wp:effectExtent l="0" t="0" r="698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86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A454E" w14:textId="53B4CA65" w:rsidR="00A57837" w:rsidRPr="00A114D4" w:rsidRDefault="1DA746A7" w:rsidP="009E1BBA">
    <w:pPr>
      <w:pStyle w:val="StandardWeb"/>
      <w:tabs>
        <w:tab w:val="left" w:pos="9480"/>
      </w:tabs>
      <w:spacing w:before="0" w:beforeAutospacing="0" w:after="0" w:afterAutospacing="0"/>
      <w:rPr>
        <w:rFonts w:ascii="Century Gothic" w:hAnsi="Century Gothic"/>
        <w:b/>
        <w:color w:val="000000" w:themeColor="text1"/>
      </w:rPr>
    </w:pPr>
    <w:r w:rsidRPr="1DA746A7">
      <w:rPr>
        <w:rFonts w:ascii="Century Gothic" w:hAnsi="Century Gothic" w:cstheme="minorBidi"/>
        <w:b/>
        <w:bCs/>
        <w:color w:val="000000" w:themeColor="text1"/>
        <w:kern w:val="24"/>
      </w:rPr>
      <w:t>PRESSE</w:t>
    </w:r>
    <w:r w:rsidR="00CE55E2">
      <w:rPr>
        <w:rFonts w:ascii="Century Gothic" w:hAnsi="Century Gothic" w:cstheme="minorBidi"/>
        <w:b/>
        <w:bCs/>
        <w:color w:val="000000" w:themeColor="text1"/>
        <w:kern w:val="24"/>
      </w:rPr>
      <w:t>MITTEILUNG</w:t>
    </w:r>
  </w:p>
  <w:p w14:paraId="6FE197A7" w14:textId="77777777" w:rsidR="000B697D" w:rsidRDefault="000B697D">
    <w:pPr>
      <w:pStyle w:val="Kopfzeile"/>
    </w:pPr>
  </w:p>
  <w:p w14:paraId="3C83C519" w14:textId="77777777" w:rsidR="002F4EB9" w:rsidRDefault="002F4E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37F"/>
    <w:multiLevelType w:val="multilevel"/>
    <w:tmpl w:val="E618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BA285B"/>
    <w:multiLevelType w:val="multilevel"/>
    <w:tmpl w:val="CCFA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A071C"/>
    <w:multiLevelType w:val="multilevel"/>
    <w:tmpl w:val="E8583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3344C"/>
    <w:multiLevelType w:val="multilevel"/>
    <w:tmpl w:val="2A7EA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157BF"/>
    <w:multiLevelType w:val="multilevel"/>
    <w:tmpl w:val="0BCA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36703"/>
    <w:multiLevelType w:val="multilevel"/>
    <w:tmpl w:val="5588A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92D68"/>
    <w:multiLevelType w:val="hybridMultilevel"/>
    <w:tmpl w:val="4FAAADC2"/>
    <w:lvl w:ilvl="0" w:tplc="170C6D58">
      <w:numFmt w:val="bullet"/>
      <w:lvlText w:val=""/>
      <w:lvlJc w:val="left"/>
      <w:pPr>
        <w:ind w:left="720" w:hanging="360"/>
      </w:pPr>
      <w:rPr>
        <w:rFonts w:ascii="Symbol" w:eastAsiaTheme="minorHAnsi" w:hAnsi="Symbo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71"/>
    <w:rsid w:val="00003861"/>
    <w:rsid w:val="00003C3D"/>
    <w:rsid w:val="000064D1"/>
    <w:rsid w:val="00010781"/>
    <w:rsid w:val="000219DD"/>
    <w:rsid w:val="000273AC"/>
    <w:rsid w:val="00032DDE"/>
    <w:rsid w:val="00047156"/>
    <w:rsid w:val="00047A0E"/>
    <w:rsid w:val="00051471"/>
    <w:rsid w:val="00056FCB"/>
    <w:rsid w:val="00060C93"/>
    <w:rsid w:val="00067130"/>
    <w:rsid w:val="00071D81"/>
    <w:rsid w:val="00072209"/>
    <w:rsid w:val="00075AAE"/>
    <w:rsid w:val="0008699D"/>
    <w:rsid w:val="000873E3"/>
    <w:rsid w:val="00090188"/>
    <w:rsid w:val="000969B4"/>
    <w:rsid w:val="000A653A"/>
    <w:rsid w:val="000A6B91"/>
    <w:rsid w:val="000B1B81"/>
    <w:rsid w:val="000B2AAE"/>
    <w:rsid w:val="000B4AC1"/>
    <w:rsid w:val="000B5AC4"/>
    <w:rsid w:val="000B697D"/>
    <w:rsid w:val="000C465E"/>
    <w:rsid w:val="000D2673"/>
    <w:rsid w:val="000D3DA7"/>
    <w:rsid w:val="000D4CC3"/>
    <w:rsid w:val="000D72D5"/>
    <w:rsid w:val="000D7CF2"/>
    <w:rsid w:val="000E5AC4"/>
    <w:rsid w:val="000F177B"/>
    <w:rsid w:val="000F429A"/>
    <w:rsid w:val="000F69D0"/>
    <w:rsid w:val="00100BA5"/>
    <w:rsid w:val="00101714"/>
    <w:rsid w:val="001033EB"/>
    <w:rsid w:val="00106372"/>
    <w:rsid w:val="00106BE0"/>
    <w:rsid w:val="001168AA"/>
    <w:rsid w:val="00133D43"/>
    <w:rsid w:val="00137751"/>
    <w:rsid w:val="00146DE7"/>
    <w:rsid w:val="00150B19"/>
    <w:rsid w:val="00150BC9"/>
    <w:rsid w:val="00164286"/>
    <w:rsid w:val="001649BA"/>
    <w:rsid w:val="00166F64"/>
    <w:rsid w:val="00167E1D"/>
    <w:rsid w:val="00177D41"/>
    <w:rsid w:val="00181658"/>
    <w:rsid w:val="0018223F"/>
    <w:rsid w:val="00182C7C"/>
    <w:rsid w:val="00191AAA"/>
    <w:rsid w:val="00192BC7"/>
    <w:rsid w:val="00193785"/>
    <w:rsid w:val="001A0BE3"/>
    <w:rsid w:val="001A6FD9"/>
    <w:rsid w:val="001B1229"/>
    <w:rsid w:val="001C4043"/>
    <w:rsid w:val="001E71D9"/>
    <w:rsid w:val="001F2BC0"/>
    <w:rsid w:val="001F3C93"/>
    <w:rsid w:val="002075E5"/>
    <w:rsid w:val="0021582C"/>
    <w:rsid w:val="00223667"/>
    <w:rsid w:val="00223FA8"/>
    <w:rsid w:val="002311B6"/>
    <w:rsid w:val="00233E33"/>
    <w:rsid w:val="00240663"/>
    <w:rsid w:val="0025601D"/>
    <w:rsid w:val="002610CB"/>
    <w:rsid w:val="002631F8"/>
    <w:rsid w:val="002656C9"/>
    <w:rsid w:val="00267865"/>
    <w:rsid w:val="00267C98"/>
    <w:rsid w:val="00270139"/>
    <w:rsid w:val="00273986"/>
    <w:rsid w:val="00283AD3"/>
    <w:rsid w:val="0029186D"/>
    <w:rsid w:val="0029653B"/>
    <w:rsid w:val="002A206D"/>
    <w:rsid w:val="002B2207"/>
    <w:rsid w:val="002C4ADC"/>
    <w:rsid w:val="002C77C9"/>
    <w:rsid w:val="002D35B4"/>
    <w:rsid w:val="002D5EB9"/>
    <w:rsid w:val="002E309B"/>
    <w:rsid w:val="002E5833"/>
    <w:rsid w:val="002F37AD"/>
    <w:rsid w:val="002F4EB9"/>
    <w:rsid w:val="003021F5"/>
    <w:rsid w:val="003042ED"/>
    <w:rsid w:val="0030469A"/>
    <w:rsid w:val="00314663"/>
    <w:rsid w:val="00321325"/>
    <w:rsid w:val="003312C8"/>
    <w:rsid w:val="00334C9B"/>
    <w:rsid w:val="003375F5"/>
    <w:rsid w:val="003422E7"/>
    <w:rsid w:val="00346159"/>
    <w:rsid w:val="00352305"/>
    <w:rsid w:val="00356558"/>
    <w:rsid w:val="00367A91"/>
    <w:rsid w:val="00374055"/>
    <w:rsid w:val="00381603"/>
    <w:rsid w:val="00381A86"/>
    <w:rsid w:val="00381BA7"/>
    <w:rsid w:val="0039093F"/>
    <w:rsid w:val="00390A9E"/>
    <w:rsid w:val="00392315"/>
    <w:rsid w:val="00396695"/>
    <w:rsid w:val="00396DCC"/>
    <w:rsid w:val="00397CD8"/>
    <w:rsid w:val="003A159C"/>
    <w:rsid w:val="003A3622"/>
    <w:rsid w:val="003C4E34"/>
    <w:rsid w:val="003C57BE"/>
    <w:rsid w:val="003C7AD4"/>
    <w:rsid w:val="003D1DC8"/>
    <w:rsid w:val="003D409D"/>
    <w:rsid w:val="003D6E85"/>
    <w:rsid w:val="003F0C03"/>
    <w:rsid w:val="003F0E79"/>
    <w:rsid w:val="003F3E26"/>
    <w:rsid w:val="00400264"/>
    <w:rsid w:val="00400BE7"/>
    <w:rsid w:val="00402673"/>
    <w:rsid w:val="00406999"/>
    <w:rsid w:val="00407B7E"/>
    <w:rsid w:val="00414AC5"/>
    <w:rsid w:val="004268A1"/>
    <w:rsid w:val="004273D5"/>
    <w:rsid w:val="00427D01"/>
    <w:rsid w:val="00430BBE"/>
    <w:rsid w:val="0043758B"/>
    <w:rsid w:val="00446DF6"/>
    <w:rsid w:val="00454574"/>
    <w:rsid w:val="004559BB"/>
    <w:rsid w:val="00472A2F"/>
    <w:rsid w:val="004741CA"/>
    <w:rsid w:val="0047620B"/>
    <w:rsid w:val="0048228C"/>
    <w:rsid w:val="00486A19"/>
    <w:rsid w:val="00493128"/>
    <w:rsid w:val="004974EB"/>
    <w:rsid w:val="004A2DE5"/>
    <w:rsid w:val="004B1147"/>
    <w:rsid w:val="004B388C"/>
    <w:rsid w:val="004C4D94"/>
    <w:rsid w:val="004D2826"/>
    <w:rsid w:val="004D34F6"/>
    <w:rsid w:val="004D70AA"/>
    <w:rsid w:val="004E3903"/>
    <w:rsid w:val="004E4AD2"/>
    <w:rsid w:val="004F1EB3"/>
    <w:rsid w:val="00510691"/>
    <w:rsid w:val="0051382D"/>
    <w:rsid w:val="00514F2A"/>
    <w:rsid w:val="00523F02"/>
    <w:rsid w:val="00531267"/>
    <w:rsid w:val="00535FD0"/>
    <w:rsid w:val="005406C3"/>
    <w:rsid w:val="00540E11"/>
    <w:rsid w:val="00560F9A"/>
    <w:rsid w:val="00562E56"/>
    <w:rsid w:val="00563EF9"/>
    <w:rsid w:val="00570087"/>
    <w:rsid w:val="005708F1"/>
    <w:rsid w:val="00574532"/>
    <w:rsid w:val="00583358"/>
    <w:rsid w:val="0058504D"/>
    <w:rsid w:val="00585EAA"/>
    <w:rsid w:val="00586FA9"/>
    <w:rsid w:val="005A07BE"/>
    <w:rsid w:val="005A562D"/>
    <w:rsid w:val="005B6205"/>
    <w:rsid w:val="005C38FE"/>
    <w:rsid w:val="005C4DAD"/>
    <w:rsid w:val="005D1922"/>
    <w:rsid w:val="005D196F"/>
    <w:rsid w:val="005D40BC"/>
    <w:rsid w:val="005D7D2F"/>
    <w:rsid w:val="005E241B"/>
    <w:rsid w:val="005E2624"/>
    <w:rsid w:val="005E3078"/>
    <w:rsid w:val="005E3D27"/>
    <w:rsid w:val="005F3A71"/>
    <w:rsid w:val="005F719C"/>
    <w:rsid w:val="00603F2D"/>
    <w:rsid w:val="006159E9"/>
    <w:rsid w:val="00624AE5"/>
    <w:rsid w:val="00625880"/>
    <w:rsid w:val="00630187"/>
    <w:rsid w:val="00635E75"/>
    <w:rsid w:val="00636977"/>
    <w:rsid w:val="006375E9"/>
    <w:rsid w:val="00642312"/>
    <w:rsid w:val="0065051A"/>
    <w:rsid w:val="00657581"/>
    <w:rsid w:val="00657F9C"/>
    <w:rsid w:val="006651C4"/>
    <w:rsid w:val="00670003"/>
    <w:rsid w:val="0067205B"/>
    <w:rsid w:val="006739E9"/>
    <w:rsid w:val="0067737D"/>
    <w:rsid w:val="00680B1F"/>
    <w:rsid w:val="00686A61"/>
    <w:rsid w:val="0069203A"/>
    <w:rsid w:val="006A15B0"/>
    <w:rsid w:val="006A607C"/>
    <w:rsid w:val="006A6D14"/>
    <w:rsid w:val="006B4518"/>
    <w:rsid w:val="006B68A4"/>
    <w:rsid w:val="006C0B99"/>
    <w:rsid w:val="006C2F44"/>
    <w:rsid w:val="006D7A55"/>
    <w:rsid w:val="006E21D8"/>
    <w:rsid w:val="006F16E3"/>
    <w:rsid w:val="006F18CF"/>
    <w:rsid w:val="006F3176"/>
    <w:rsid w:val="0070342D"/>
    <w:rsid w:val="007074F4"/>
    <w:rsid w:val="00707918"/>
    <w:rsid w:val="0072261C"/>
    <w:rsid w:val="00723DF0"/>
    <w:rsid w:val="0072687B"/>
    <w:rsid w:val="00727270"/>
    <w:rsid w:val="00732CA2"/>
    <w:rsid w:val="00746BCF"/>
    <w:rsid w:val="007548CA"/>
    <w:rsid w:val="0076181F"/>
    <w:rsid w:val="007643BA"/>
    <w:rsid w:val="00770279"/>
    <w:rsid w:val="00771E3C"/>
    <w:rsid w:val="00772112"/>
    <w:rsid w:val="0077386C"/>
    <w:rsid w:val="00776780"/>
    <w:rsid w:val="00777CC9"/>
    <w:rsid w:val="00781432"/>
    <w:rsid w:val="00787E52"/>
    <w:rsid w:val="00795B39"/>
    <w:rsid w:val="007A1EC3"/>
    <w:rsid w:val="007B1A31"/>
    <w:rsid w:val="007D4383"/>
    <w:rsid w:val="007D4FF2"/>
    <w:rsid w:val="007D79D9"/>
    <w:rsid w:val="007E0CE5"/>
    <w:rsid w:val="007E5903"/>
    <w:rsid w:val="007F12FE"/>
    <w:rsid w:val="007F2252"/>
    <w:rsid w:val="007F236F"/>
    <w:rsid w:val="007F705D"/>
    <w:rsid w:val="007F7D7C"/>
    <w:rsid w:val="0080020E"/>
    <w:rsid w:val="00802154"/>
    <w:rsid w:val="008070A0"/>
    <w:rsid w:val="008116DA"/>
    <w:rsid w:val="0082385E"/>
    <w:rsid w:val="00824018"/>
    <w:rsid w:val="00825E6E"/>
    <w:rsid w:val="008278C1"/>
    <w:rsid w:val="0084581D"/>
    <w:rsid w:val="008511A6"/>
    <w:rsid w:val="00852088"/>
    <w:rsid w:val="00852D83"/>
    <w:rsid w:val="0086327C"/>
    <w:rsid w:val="00864465"/>
    <w:rsid w:val="00866E65"/>
    <w:rsid w:val="00871042"/>
    <w:rsid w:val="008711ED"/>
    <w:rsid w:val="0087516A"/>
    <w:rsid w:val="00877A69"/>
    <w:rsid w:val="00894080"/>
    <w:rsid w:val="008A06B8"/>
    <w:rsid w:val="008B5427"/>
    <w:rsid w:val="008B545E"/>
    <w:rsid w:val="008B6C26"/>
    <w:rsid w:val="008C1ED8"/>
    <w:rsid w:val="008D25B7"/>
    <w:rsid w:val="008D3693"/>
    <w:rsid w:val="008D5704"/>
    <w:rsid w:val="008D5723"/>
    <w:rsid w:val="008D6C41"/>
    <w:rsid w:val="008E7A83"/>
    <w:rsid w:val="0090659E"/>
    <w:rsid w:val="009103C1"/>
    <w:rsid w:val="00913833"/>
    <w:rsid w:val="00923306"/>
    <w:rsid w:val="00927C39"/>
    <w:rsid w:val="009335F6"/>
    <w:rsid w:val="009343B3"/>
    <w:rsid w:val="009344E4"/>
    <w:rsid w:val="009454C8"/>
    <w:rsid w:val="00956D6C"/>
    <w:rsid w:val="009609EB"/>
    <w:rsid w:val="009640CA"/>
    <w:rsid w:val="0097698A"/>
    <w:rsid w:val="00992394"/>
    <w:rsid w:val="00993F6F"/>
    <w:rsid w:val="009A1CAC"/>
    <w:rsid w:val="009B2F58"/>
    <w:rsid w:val="009B6527"/>
    <w:rsid w:val="009B779B"/>
    <w:rsid w:val="009C0897"/>
    <w:rsid w:val="009C2E13"/>
    <w:rsid w:val="009C7D1A"/>
    <w:rsid w:val="009C7D7A"/>
    <w:rsid w:val="009C7DFD"/>
    <w:rsid w:val="009E1BBA"/>
    <w:rsid w:val="009E7402"/>
    <w:rsid w:val="009F3140"/>
    <w:rsid w:val="00A00F6B"/>
    <w:rsid w:val="00A03997"/>
    <w:rsid w:val="00A062F5"/>
    <w:rsid w:val="00A07CDE"/>
    <w:rsid w:val="00A10941"/>
    <w:rsid w:val="00A114D4"/>
    <w:rsid w:val="00A11FE9"/>
    <w:rsid w:val="00A2590E"/>
    <w:rsid w:val="00A2642A"/>
    <w:rsid w:val="00A33705"/>
    <w:rsid w:val="00A375B7"/>
    <w:rsid w:val="00A4187B"/>
    <w:rsid w:val="00A4575D"/>
    <w:rsid w:val="00A504DE"/>
    <w:rsid w:val="00A50BD6"/>
    <w:rsid w:val="00A533C1"/>
    <w:rsid w:val="00A55165"/>
    <w:rsid w:val="00A55C9A"/>
    <w:rsid w:val="00A57837"/>
    <w:rsid w:val="00A61CC6"/>
    <w:rsid w:val="00A61F78"/>
    <w:rsid w:val="00A82E40"/>
    <w:rsid w:val="00A922FE"/>
    <w:rsid w:val="00A95309"/>
    <w:rsid w:val="00AA0FC5"/>
    <w:rsid w:val="00AB0D0E"/>
    <w:rsid w:val="00AB2916"/>
    <w:rsid w:val="00AB69D8"/>
    <w:rsid w:val="00AD4ED1"/>
    <w:rsid w:val="00AD5BB4"/>
    <w:rsid w:val="00AF01C4"/>
    <w:rsid w:val="00AF061B"/>
    <w:rsid w:val="00AF7F96"/>
    <w:rsid w:val="00B072A0"/>
    <w:rsid w:val="00B1152D"/>
    <w:rsid w:val="00B14F66"/>
    <w:rsid w:val="00B16ECB"/>
    <w:rsid w:val="00B17DA2"/>
    <w:rsid w:val="00B21BD0"/>
    <w:rsid w:val="00B27CA8"/>
    <w:rsid w:val="00B30D39"/>
    <w:rsid w:val="00B31556"/>
    <w:rsid w:val="00B3466C"/>
    <w:rsid w:val="00B4525A"/>
    <w:rsid w:val="00B57F5C"/>
    <w:rsid w:val="00B67084"/>
    <w:rsid w:val="00B73E6B"/>
    <w:rsid w:val="00B83E61"/>
    <w:rsid w:val="00B84733"/>
    <w:rsid w:val="00B87464"/>
    <w:rsid w:val="00B93A3C"/>
    <w:rsid w:val="00BA18DA"/>
    <w:rsid w:val="00BA1C24"/>
    <w:rsid w:val="00BC004F"/>
    <w:rsid w:val="00BC4158"/>
    <w:rsid w:val="00BC45FC"/>
    <w:rsid w:val="00BD2C48"/>
    <w:rsid w:val="00BE28DB"/>
    <w:rsid w:val="00BE2DA2"/>
    <w:rsid w:val="00BE3616"/>
    <w:rsid w:val="00BE69EF"/>
    <w:rsid w:val="00BF4787"/>
    <w:rsid w:val="00C01D84"/>
    <w:rsid w:val="00C0628D"/>
    <w:rsid w:val="00C07FFB"/>
    <w:rsid w:val="00C116F4"/>
    <w:rsid w:val="00C117FB"/>
    <w:rsid w:val="00C1307C"/>
    <w:rsid w:val="00C1461A"/>
    <w:rsid w:val="00C158A9"/>
    <w:rsid w:val="00C20DE3"/>
    <w:rsid w:val="00C23823"/>
    <w:rsid w:val="00C336A3"/>
    <w:rsid w:val="00C457CA"/>
    <w:rsid w:val="00C5019F"/>
    <w:rsid w:val="00C56986"/>
    <w:rsid w:val="00C56BF0"/>
    <w:rsid w:val="00C6450E"/>
    <w:rsid w:val="00C7715E"/>
    <w:rsid w:val="00C92AED"/>
    <w:rsid w:val="00C96ED5"/>
    <w:rsid w:val="00C970F2"/>
    <w:rsid w:val="00CA15CE"/>
    <w:rsid w:val="00CA1671"/>
    <w:rsid w:val="00CA1922"/>
    <w:rsid w:val="00CB7B3E"/>
    <w:rsid w:val="00CC0A2D"/>
    <w:rsid w:val="00CC46FA"/>
    <w:rsid w:val="00CC4FB6"/>
    <w:rsid w:val="00CC5201"/>
    <w:rsid w:val="00CD46BF"/>
    <w:rsid w:val="00CE0EA3"/>
    <w:rsid w:val="00CE2795"/>
    <w:rsid w:val="00CE4F0F"/>
    <w:rsid w:val="00CE55E2"/>
    <w:rsid w:val="00CF0F94"/>
    <w:rsid w:val="00D0654A"/>
    <w:rsid w:val="00D06718"/>
    <w:rsid w:val="00D105D0"/>
    <w:rsid w:val="00D10C83"/>
    <w:rsid w:val="00D21D4E"/>
    <w:rsid w:val="00D23184"/>
    <w:rsid w:val="00D340D3"/>
    <w:rsid w:val="00D3634F"/>
    <w:rsid w:val="00D41F52"/>
    <w:rsid w:val="00D604A8"/>
    <w:rsid w:val="00D61B2C"/>
    <w:rsid w:val="00D7480C"/>
    <w:rsid w:val="00D82B8F"/>
    <w:rsid w:val="00D87512"/>
    <w:rsid w:val="00D9053F"/>
    <w:rsid w:val="00DA15A9"/>
    <w:rsid w:val="00DB0F63"/>
    <w:rsid w:val="00DB39E1"/>
    <w:rsid w:val="00DB55B9"/>
    <w:rsid w:val="00DB666F"/>
    <w:rsid w:val="00DC7C88"/>
    <w:rsid w:val="00DD3FA5"/>
    <w:rsid w:val="00DD560B"/>
    <w:rsid w:val="00DD643B"/>
    <w:rsid w:val="00DE2A25"/>
    <w:rsid w:val="00DE5308"/>
    <w:rsid w:val="00DE76C2"/>
    <w:rsid w:val="00DF6FB7"/>
    <w:rsid w:val="00DF748B"/>
    <w:rsid w:val="00E33803"/>
    <w:rsid w:val="00E427B9"/>
    <w:rsid w:val="00E42F66"/>
    <w:rsid w:val="00E50FE4"/>
    <w:rsid w:val="00E51E08"/>
    <w:rsid w:val="00E55214"/>
    <w:rsid w:val="00E5666C"/>
    <w:rsid w:val="00E574C7"/>
    <w:rsid w:val="00E60AD0"/>
    <w:rsid w:val="00E62BFC"/>
    <w:rsid w:val="00E73EA1"/>
    <w:rsid w:val="00E76DF5"/>
    <w:rsid w:val="00E83BFA"/>
    <w:rsid w:val="00E9093D"/>
    <w:rsid w:val="00E91401"/>
    <w:rsid w:val="00E9200A"/>
    <w:rsid w:val="00E922A8"/>
    <w:rsid w:val="00E95381"/>
    <w:rsid w:val="00E95FC4"/>
    <w:rsid w:val="00EA422D"/>
    <w:rsid w:val="00EA62C1"/>
    <w:rsid w:val="00EF3AEE"/>
    <w:rsid w:val="00EF7381"/>
    <w:rsid w:val="00EF7CE5"/>
    <w:rsid w:val="00F002E6"/>
    <w:rsid w:val="00F00AD4"/>
    <w:rsid w:val="00F0121F"/>
    <w:rsid w:val="00F01937"/>
    <w:rsid w:val="00F01C87"/>
    <w:rsid w:val="00F03986"/>
    <w:rsid w:val="00F05044"/>
    <w:rsid w:val="00F053D4"/>
    <w:rsid w:val="00F10929"/>
    <w:rsid w:val="00F13D64"/>
    <w:rsid w:val="00F21E3B"/>
    <w:rsid w:val="00F2354E"/>
    <w:rsid w:val="00F23A92"/>
    <w:rsid w:val="00F36A91"/>
    <w:rsid w:val="00F420AB"/>
    <w:rsid w:val="00F42607"/>
    <w:rsid w:val="00F4341F"/>
    <w:rsid w:val="00F452DB"/>
    <w:rsid w:val="00F4562F"/>
    <w:rsid w:val="00F51317"/>
    <w:rsid w:val="00F56980"/>
    <w:rsid w:val="00F614B5"/>
    <w:rsid w:val="00F61E47"/>
    <w:rsid w:val="00F63172"/>
    <w:rsid w:val="00F700E3"/>
    <w:rsid w:val="00F705A4"/>
    <w:rsid w:val="00F70DC8"/>
    <w:rsid w:val="00F713E3"/>
    <w:rsid w:val="00F718BC"/>
    <w:rsid w:val="00F72883"/>
    <w:rsid w:val="00F73EB8"/>
    <w:rsid w:val="00F95E52"/>
    <w:rsid w:val="00F963E4"/>
    <w:rsid w:val="00FA1D42"/>
    <w:rsid w:val="00FA4074"/>
    <w:rsid w:val="00FA4380"/>
    <w:rsid w:val="00FB2DC2"/>
    <w:rsid w:val="00FC5B79"/>
    <w:rsid w:val="00FC770E"/>
    <w:rsid w:val="00FC7E20"/>
    <w:rsid w:val="00FD06B8"/>
    <w:rsid w:val="00FD40B5"/>
    <w:rsid w:val="00FD4D7B"/>
    <w:rsid w:val="00FF314B"/>
    <w:rsid w:val="00FF5168"/>
    <w:rsid w:val="1DA74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5A4E9D"/>
  <w15:chartTrackingRefBased/>
  <w15:docId w15:val="{F7CC7777-7D43-474C-8A6D-0BB15FD5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1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3A71"/>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D9053F"/>
    <w:rPr>
      <w:color w:val="0000FF"/>
      <w:u w:val="single"/>
    </w:rPr>
  </w:style>
  <w:style w:type="paragraph" w:styleId="Kopfzeile">
    <w:name w:val="header"/>
    <w:basedOn w:val="Standard"/>
    <w:link w:val="KopfzeileZchn"/>
    <w:uiPriority w:val="99"/>
    <w:unhideWhenUsed/>
    <w:rsid w:val="003740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055"/>
  </w:style>
  <w:style w:type="paragraph" w:styleId="Fuzeile">
    <w:name w:val="footer"/>
    <w:basedOn w:val="Standard"/>
    <w:link w:val="FuzeileZchn"/>
    <w:uiPriority w:val="99"/>
    <w:unhideWhenUsed/>
    <w:rsid w:val="003740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055"/>
  </w:style>
  <w:style w:type="character" w:styleId="BesuchterLink">
    <w:name w:val="FollowedHyperlink"/>
    <w:basedOn w:val="Absatz-Standardschriftart"/>
    <w:uiPriority w:val="99"/>
    <w:semiHidden/>
    <w:unhideWhenUsed/>
    <w:rsid w:val="00913833"/>
    <w:rPr>
      <w:color w:val="954F72" w:themeColor="followedHyperlink"/>
      <w:u w:val="single"/>
    </w:rPr>
  </w:style>
  <w:style w:type="character" w:styleId="Kommentarzeichen">
    <w:name w:val="annotation reference"/>
    <w:basedOn w:val="Absatz-Standardschriftart"/>
    <w:uiPriority w:val="99"/>
    <w:semiHidden/>
    <w:unhideWhenUsed/>
    <w:rsid w:val="004A2DE5"/>
    <w:rPr>
      <w:sz w:val="16"/>
      <w:szCs w:val="16"/>
    </w:rPr>
  </w:style>
  <w:style w:type="paragraph" w:styleId="Kommentartext">
    <w:name w:val="annotation text"/>
    <w:basedOn w:val="Standard"/>
    <w:link w:val="KommentartextZchn"/>
    <w:uiPriority w:val="99"/>
    <w:semiHidden/>
    <w:unhideWhenUsed/>
    <w:rsid w:val="004A2D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2DE5"/>
    <w:rPr>
      <w:sz w:val="20"/>
      <w:szCs w:val="20"/>
    </w:rPr>
  </w:style>
  <w:style w:type="paragraph" w:styleId="Kommentarthema">
    <w:name w:val="annotation subject"/>
    <w:basedOn w:val="Kommentartext"/>
    <w:next w:val="Kommentartext"/>
    <w:link w:val="KommentarthemaZchn"/>
    <w:uiPriority w:val="99"/>
    <w:semiHidden/>
    <w:unhideWhenUsed/>
    <w:rsid w:val="004A2DE5"/>
    <w:rPr>
      <w:b/>
      <w:bCs/>
    </w:rPr>
  </w:style>
  <w:style w:type="character" w:customStyle="1" w:styleId="KommentarthemaZchn">
    <w:name w:val="Kommentarthema Zchn"/>
    <w:basedOn w:val="KommentartextZchn"/>
    <w:link w:val="Kommentarthema"/>
    <w:uiPriority w:val="99"/>
    <w:semiHidden/>
    <w:rsid w:val="004A2DE5"/>
    <w:rPr>
      <w:b/>
      <w:bCs/>
      <w:sz w:val="20"/>
      <w:szCs w:val="20"/>
    </w:rPr>
  </w:style>
  <w:style w:type="paragraph" w:styleId="Sprechblasentext">
    <w:name w:val="Balloon Text"/>
    <w:basedOn w:val="Standard"/>
    <w:link w:val="SprechblasentextZchn"/>
    <w:uiPriority w:val="99"/>
    <w:semiHidden/>
    <w:unhideWhenUsed/>
    <w:rsid w:val="004A2D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DE5"/>
    <w:rPr>
      <w:rFonts w:ascii="Segoe UI" w:hAnsi="Segoe UI" w:cs="Segoe UI"/>
      <w:sz w:val="18"/>
      <w:szCs w:val="18"/>
    </w:rPr>
  </w:style>
  <w:style w:type="paragraph" w:styleId="Listenabsatz">
    <w:name w:val="List Paragraph"/>
    <w:basedOn w:val="Standard"/>
    <w:uiPriority w:val="34"/>
    <w:qFormat/>
    <w:rsid w:val="007F2252"/>
    <w:pPr>
      <w:ind w:left="720"/>
      <w:contextualSpacing/>
    </w:pPr>
  </w:style>
  <w:style w:type="character" w:styleId="Fett">
    <w:name w:val="Strong"/>
    <w:basedOn w:val="Absatz-Standardschriftart"/>
    <w:uiPriority w:val="22"/>
    <w:qFormat/>
    <w:rsid w:val="00795B39"/>
    <w:rPr>
      <w:b/>
      <w:bCs/>
    </w:rPr>
  </w:style>
  <w:style w:type="paragraph" w:styleId="berarbeitung">
    <w:name w:val="Revision"/>
    <w:hidden/>
    <w:uiPriority w:val="99"/>
    <w:semiHidden/>
    <w:rsid w:val="00AA0FC5"/>
    <w:pPr>
      <w:spacing w:after="0" w:line="240" w:lineRule="auto"/>
    </w:pPr>
  </w:style>
  <w:style w:type="table" w:styleId="Tabellenraster">
    <w:name w:val="Table Grid"/>
    <w:basedOn w:val="NormaleTabelle"/>
    <w:uiPriority w:val="39"/>
    <w:rsid w:val="00BE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9203A"/>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787E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7E52"/>
    <w:rPr>
      <w:sz w:val="20"/>
      <w:szCs w:val="20"/>
    </w:rPr>
  </w:style>
  <w:style w:type="character" w:styleId="Funotenzeichen">
    <w:name w:val="footnote reference"/>
    <w:basedOn w:val="Absatz-Standardschriftart"/>
    <w:uiPriority w:val="99"/>
    <w:semiHidden/>
    <w:unhideWhenUsed/>
    <w:rsid w:val="00787E52"/>
    <w:rPr>
      <w:vertAlign w:val="superscript"/>
    </w:rPr>
  </w:style>
  <w:style w:type="paragraph" w:customStyle="1" w:styleId="Default">
    <w:name w:val="Default"/>
    <w:rsid w:val="001B1229"/>
    <w:pPr>
      <w:autoSpaceDE w:val="0"/>
      <w:autoSpaceDN w:val="0"/>
      <w:adjustRightInd w:val="0"/>
      <w:spacing w:after="0" w:line="240" w:lineRule="auto"/>
    </w:pPr>
    <w:rPr>
      <w:rFonts w:ascii="Verdana" w:hAnsi="Verdana" w:cs="Verdana"/>
      <w:color w:val="000000"/>
      <w:sz w:val="24"/>
      <w:szCs w:val="24"/>
    </w:rPr>
  </w:style>
  <w:style w:type="character" w:customStyle="1" w:styleId="A3">
    <w:name w:val="A3"/>
    <w:uiPriority w:val="99"/>
    <w:rsid w:val="009B2F58"/>
    <w:rPr>
      <w:rFonts w:cs="Futura Std Book"/>
      <w:color w:val="000000"/>
      <w:sz w:val="16"/>
      <w:szCs w:val="16"/>
    </w:rPr>
  </w:style>
  <w:style w:type="paragraph" w:customStyle="1" w:styleId="Pa1">
    <w:name w:val="Pa1"/>
    <w:basedOn w:val="Default"/>
    <w:next w:val="Default"/>
    <w:uiPriority w:val="99"/>
    <w:rsid w:val="00E5666C"/>
    <w:pPr>
      <w:spacing w:line="241" w:lineRule="atLeast"/>
    </w:pPr>
    <w:rPr>
      <w:rFonts w:ascii="Futura Std Medium" w:hAnsi="Futura Std Medium" w:cstheme="minorBidi"/>
      <w:color w:val="auto"/>
    </w:rPr>
  </w:style>
  <w:style w:type="character" w:customStyle="1" w:styleId="A1">
    <w:name w:val="A1"/>
    <w:uiPriority w:val="99"/>
    <w:rsid w:val="00E5666C"/>
    <w:rPr>
      <w:rFonts w:cs="Futura Std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931">
      <w:bodyDiv w:val="1"/>
      <w:marLeft w:val="0"/>
      <w:marRight w:val="0"/>
      <w:marTop w:val="0"/>
      <w:marBottom w:val="0"/>
      <w:divBdr>
        <w:top w:val="none" w:sz="0" w:space="0" w:color="auto"/>
        <w:left w:val="none" w:sz="0" w:space="0" w:color="auto"/>
        <w:bottom w:val="none" w:sz="0" w:space="0" w:color="auto"/>
        <w:right w:val="none" w:sz="0" w:space="0" w:color="auto"/>
      </w:divBdr>
    </w:div>
    <w:div w:id="55125713">
      <w:bodyDiv w:val="1"/>
      <w:marLeft w:val="0"/>
      <w:marRight w:val="0"/>
      <w:marTop w:val="0"/>
      <w:marBottom w:val="0"/>
      <w:divBdr>
        <w:top w:val="none" w:sz="0" w:space="0" w:color="auto"/>
        <w:left w:val="none" w:sz="0" w:space="0" w:color="auto"/>
        <w:bottom w:val="none" w:sz="0" w:space="0" w:color="auto"/>
        <w:right w:val="none" w:sz="0" w:space="0" w:color="auto"/>
      </w:divBdr>
    </w:div>
    <w:div w:id="121577986">
      <w:bodyDiv w:val="1"/>
      <w:marLeft w:val="0"/>
      <w:marRight w:val="0"/>
      <w:marTop w:val="0"/>
      <w:marBottom w:val="0"/>
      <w:divBdr>
        <w:top w:val="none" w:sz="0" w:space="0" w:color="auto"/>
        <w:left w:val="none" w:sz="0" w:space="0" w:color="auto"/>
        <w:bottom w:val="none" w:sz="0" w:space="0" w:color="auto"/>
        <w:right w:val="none" w:sz="0" w:space="0" w:color="auto"/>
      </w:divBdr>
    </w:div>
    <w:div w:id="186219085">
      <w:bodyDiv w:val="1"/>
      <w:marLeft w:val="0"/>
      <w:marRight w:val="0"/>
      <w:marTop w:val="0"/>
      <w:marBottom w:val="0"/>
      <w:divBdr>
        <w:top w:val="none" w:sz="0" w:space="0" w:color="auto"/>
        <w:left w:val="none" w:sz="0" w:space="0" w:color="auto"/>
        <w:bottom w:val="none" w:sz="0" w:space="0" w:color="auto"/>
        <w:right w:val="none" w:sz="0" w:space="0" w:color="auto"/>
      </w:divBdr>
    </w:div>
    <w:div w:id="195167563">
      <w:bodyDiv w:val="1"/>
      <w:marLeft w:val="0"/>
      <w:marRight w:val="0"/>
      <w:marTop w:val="0"/>
      <w:marBottom w:val="0"/>
      <w:divBdr>
        <w:top w:val="none" w:sz="0" w:space="0" w:color="auto"/>
        <w:left w:val="none" w:sz="0" w:space="0" w:color="auto"/>
        <w:bottom w:val="none" w:sz="0" w:space="0" w:color="auto"/>
        <w:right w:val="none" w:sz="0" w:space="0" w:color="auto"/>
      </w:divBdr>
    </w:div>
    <w:div w:id="335232196">
      <w:bodyDiv w:val="1"/>
      <w:marLeft w:val="0"/>
      <w:marRight w:val="0"/>
      <w:marTop w:val="0"/>
      <w:marBottom w:val="0"/>
      <w:divBdr>
        <w:top w:val="none" w:sz="0" w:space="0" w:color="auto"/>
        <w:left w:val="none" w:sz="0" w:space="0" w:color="auto"/>
        <w:bottom w:val="none" w:sz="0" w:space="0" w:color="auto"/>
        <w:right w:val="none" w:sz="0" w:space="0" w:color="auto"/>
      </w:divBdr>
    </w:div>
    <w:div w:id="502474690">
      <w:bodyDiv w:val="1"/>
      <w:marLeft w:val="0"/>
      <w:marRight w:val="0"/>
      <w:marTop w:val="0"/>
      <w:marBottom w:val="0"/>
      <w:divBdr>
        <w:top w:val="none" w:sz="0" w:space="0" w:color="auto"/>
        <w:left w:val="none" w:sz="0" w:space="0" w:color="auto"/>
        <w:bottom w:val="none" w:sz="0" w:space="0" w:color="auto"/>
        <w:right w:val="none" w:sz="0" w:space="0" w:color="auto"/>
      </w:divBdr>
    </w:div>
    <w:div w:id="521407370">
      <w:bodyDiv w:val="1"/>
      <w:marLeft w:val="0"/>
      <w:marRight w:val="0"/>
      <w:marTop w:val="0"/>
      <w:marBottom w:val="0"/>
      <w:divBdr>
        <w:top w:val="none" w:sz="0" w:space="0" w:color="auto"/>
        <w:left w:val="none" w:sz="0" w:space="0" w:color="auto"/>
        <w:bottom w:val="none" w:sz="0" w:space="0" w:color="auto"/>
        <w:right w:val="none" w:sz="0" w:space="0" w:color="auto"/>
      </w:divBdr>
    </w:div>
    <w:div w:id="607350067">
      <w:bodyDiv w:val="1"/>
      <w:marLeft w:val="0"/>
      <w:marRight w:val="0"/>
      <w:marTop w:val="0"/>
      <w:marBottom w:val="0"/>
      <w:divBdr>
        <w:top w:val="none" w:sz="0" w:space="0" w:color="auto"/>
        <w:left w:val="none" w:sz="0" w:space="0" w:color="auto"/>
        <w:bottom w:val="none" w:sz="0" w:space="0" w:color="auto"/>
        <w:right w:val="none" w:sz="0" w:space="0" w:color="auto"/>
      </w:divBdr>
    </w:div>
    <w:div w:id="706219093">
      <w:bodyDiv w:val="1"/>
      <w:marLeft w:val="0"/>
      <w:marRight w:val="0"/>
      <w:marTop w:val="0"/>
      <w:marBottom w:val="0"/>
      <w:divBdr>
        <w:top w:val="none" w:sz="0" w:space="0" w:color="auto"/>
        <w:left w:val="none" w:sz="0" w:space="0" w:color="auto"/>
        <w:bottom w:val="none" w:sz="0" w:space="0" w:color="auto"/>
        <w:right w:val="none" w:sz="0" w:space="0" w:color="auto"/>
      </w:divBdr>
    </w:div>
    <w:div w:id="840851477">
      <w:bodyDiv w:val="1"/>
      <w:marLeft w:val="0"/>
      <w:marRight w:val="0"/>
      <w:marTop w:val="0"/>
      <w:marBottom w:val="0"/>
      <w:divBdr>
        <w:top w:val="none" w:sz="0" w:space="0" w:color="auto"/>
        <w:left w:val="none" w:sz="0" w:space="0" w:color="auto"/>
        <w:bottom w:val="none" w:sz="0" w:space="0" w:color="auto"/>
        <w:right w:val="none" w:sz="0" w:space="0" w:color="auto"/>
      </w:divBdr>
    </w:div>
    <w:div w:id="977613133">
      <w:bodyDiv w:val="1"/>
      <w:marLeft w:val="0"/>
      <w:marRight w:val="0"/>
      <w:marTop w:val="0"/>
      <w:marBottom w:val="0"/>
      <w:divBdr>
        <w:top w:val="none" w:sz="0" w:space="0" w:color="auto"/>
        <w:left w:val="none" w:sz="0" w:space="0" w:color="auto"/>
        <w:bottom w:val="none" w:sz="0" w:space="0" w:color="auto"/>
        <w:right w:val="none" w:sz="0" w:space="0" w:color="auto"/>
      </w:divBdr>
    </w:div>
    <w:div w:id="1012343208">
      <w:bodyDiv w:val="1"/>
      <w:marLeft w:val="0"/>
      <w:marRight w:val="0"/>
      <w:marTop w:val="0"/>
      <w:marBottom w:val="0"/>
      <w:divBdr>
        <w:top w:val="none" w:sz="0" w:space="0" w:color="auto"/>
        <w:left w:val="none" w:sz="0" w:space="0" w:color="auto"/>
        <w:bottom w:val="none" w:sz="0" w:space="0" w:color="auto"/>
        <w:right w:val="none" w:sz="0" w:space="0" w:color="auto"/>
      </w:divBdr>
    </w:div>
    <w:div w:id="1095396420">
      <w:bodyDiv w:val="1"/>
      <w:marLeft w:val="0"/>
      <w:marRight w:val="0"/>
      <w:marTop w:val="0"/>
      <w:marBottom w:val="0"/>
      <w:divBdr>
        <w:top w:val="none" w:sz="0" w:space="0" w:color="auto"/>
        <w:left w:val="none" w:sz="0" w:space="0" w:color="auto"/>
        <w:bottom w:val="none" w:sz="0" w:space="0" w:color="auto"/>
        <w:right w:val="none" w:sz="0" w:space="0" w:color="auto"/>
      </w:divBdr>
    </w:div>
    <w:div w:id="1097941454">
      <w:bodyDiv w:val="1"/>
      <w:marLeft w:val="0"/>
      <w:marRight w:val="0"/>
      <w:marTop w:val="0"/>
      <w:marBottom w:val="0"/>
      <w:divBdr>
        <w:top w:val="none" w:sz="0" w:space="0" w:color="auto"/>
        <w:left w:val="none" w:sz="0" w:space="0" w:color="auto"/>
        <w:bottom w:val="none" w:sz="0" w:space="0" w:color="auto"/>
        <w:right w:val="none" w:sz="0" w:space="0" w:color="auto"/>
      </w:divBdr>
    </w:div>
    <w:div w:id="1182087732">
      <w:bodyDiv w:val="1"/>
      <w:marLeft w:val="0"/>
      <w:marRight w:val="0"/>
      <w:marTop w:val="0"/>
      <w:marBottom w:val="0"/>
      <w:divBdr>
        <w:top w:val="none" w:sz="0" w:space="0" w:color="auto"/>
        <w:left w:val="none" w:sz="0" w:space="0" w:color="auto"/>
        <w:bottom w:val="none" w:sz="0" w:space="0" w:color="auto"/>
        <w:right w:val="none" w:sz="0" w:space="0" w:color="auto"/>
      </w:divBdr>
    </w:div>
    <w:div w:id="1327586374">
      <w:bodyDiv w:val="1"/>
      <w:marLeft w:val="0"/>
      <w:marRight w:val="0"/>
      <w:marTop w:val="0"/>
      <w:marBottom w:val="0"/>
      <w:divBdr>
        <w:top w:val="none" w:sz="0" w:space="0" w:color="auto"/>
        <w:left w:val="none" w:sz="0" w:space="0" w:color="auto"/>
        <w:bottom w:val="none" w:sz="0" w:space="0" w:color="auto"/>
        <w:right w:val="none" w:sz="0" w:space="0" w:color="auto"/>
      </w:divBdr>
    </w:div>
    <w:div w:id="1338577128">
      <w:bodyDiv w:val="1"/>
      <w:marLeft w:val="0"/>
      <w:marRight w:val="0"/>
      <w:marTop w:val="0"/>
      <w:marBottom w:val="0"/>
      <w:divBdr>
        <w:top w:val="none" w:sz="0" w:space="0" w:color="auto"/>
        <w:left w:val="none" w:sz="0" w:space="0" w:color="auto"/>
        <w:bottom w:val="none" w:sz="0" w:space="0" w:color="auto"/>
        <w:right w:val="none" w:sz="0" w:space="0" w:color="auto"/>
      </w:divBdr>
    </w:div>
    <w:div w:id="1500537857">
      <w:bodyDiv w:val="1"/>
      <w:marLeft w:val="0"/>
      <w:marRight w:val="0"/>
      <w:marTop w:val="0"/>
      <w:marBottom w:val="0"/>
      <w:divBdr>
        <w:top w:val="none" w:sz="0" w:space="0" w:color="auto"/>
        <w:left w:val="none" w:sz="0" w:space="0" w:color="auto"/>
        <w:bottom w:val="none" w:sz="0" w:space="0" w:color="auto"/>
        <w:right w:val="none" w:sz="0" w:space="0" w:color="auto"/>
      </w:divBdr>
    </w:div>
    <w:div w:id="1524785907">
      <w:bodyDiv w:val="1"/>
      <w:marLeft w:val="0"/>
      <w:marRight w:val="0"/>
      <w:marTop w:val="0"/>
      <w:marBottom w:val="0"/>
      <w:divBdr>
        <w:top w:val="none" w:sz="0" w:space="0" w:color="auto"/>
        <w:left w:val="none" w:sz="0" w:space="0" w:color="auto"/>
        <w:bottom w:val="none" w:sz="0" w:space="0" w:color="auto"/>
        <w:right w:val="none" w:sz="0" w:space="0" w:color="auto"/>
      </w:divBdr>
    </w:div>
    <w:div w:id="1686403625">
      <w:bodyDiv w:val="1"/>
      <w:marLeft w:val="0"/>
      <w:marRight w:val="0"/>
      <w:marTop w:val="0"/>
      <w:marBottom w:val="0"/>
      <w:divBdr>
        <w:top w:val="none" w:sz="0" w:space="0" w:color="auto"/>
        <w:left w:val="none" w:sz="0" w:space="0" w:color="auto"/>
        <w:bottom w:val="none" w:sz="0" w:space="0" w:color="auto"/>
        <w:right w:val="none" w:sz="0" w:space="0" w:color="auto"/>
      </w:divBdr>
    </w:div>
    <w:div w:id="1767993314">
      <w:bodyDiv w:val="1"/>
      <w:marLeft w:val="0"/>
      <w:marRight w:val="0"/>
      <w:marTop w:val="0"/>
      <w:marBottom w:val="0"/>
      <w:divBdr>
        <w:top w:val="none" w:sz="0" w:space="0" w:color="auto"/>
        <w:left w:val="none" w:sz="0" w:space="0" w:color="auto"/>
        <w:bottom w:val="none" w:sz="0" w:space="0" w:color="auto"/>
        <w:right w:val="none" w:sz="0" w:space="0" w:color="auto"/>
      </w:divBdr>
      <w:divsChild>
        <w:div w:id="1611357670">
          <w:marLeft w:val="0"/>
          <w:marRight w:val="0"/>
          <w:marTop w:val="0"/>
          <w:marBottom w:val="0"/>
          <w:divBdr>
            <w:top w:val="none" w:sz="0" w:space="0" w:color="auto"/>
            <w:left w:val="none" w:sz="0" w:space="0" w:color="auto"/>
            <w:bottom w:val="none" w:sz="0" w:space="0" w:color="auto"/>
            <w:right w:val="none" w:sz="0" w:space="0" w:color="auto"/>
          </w:divBdr>
        </w:div>
        <w:div w:id="1824930069">
          <w:marLeft w:val="0"/>
          <w:marRight w:val="0"/>
          <w:marTop w:val="0"/>
          <w:marBottom w:val="0"/>
          <w:divBdr>
            <w:top w:val="none" w:sz="0" w:space="0" w:color="auto"/>
            <w:left w:val="none" w:sz="0" w:space="0" w:color="auto"/>
            <w:bottom w:val="none" w:sz="0" w:space="0" w:color="auto"/>
            <w:right w:val="none" w:sz="0" w:space="0" w:color="auto"/>
          </w:divBdr>
        </w:div>
      </w:divsChild>
    </w:div>
    <w:div w:id="1797334464">
      <w:bodyDiv w:val="1"/>
      <w:marLeft w:val="0"/>
      <w:marRight w:val="0"/>
      <w:marTop w:val="0"/>
      <w:marBottom w:val="0"/>
      <w:divBdr>
        <w:top w:val="none" w:sz="0" w:space="0" w:color="auto"/>
        <w:left w:val="none" w:sz="0" w:space="0" w:color="auto"/>
        <w:bottom w:val="none" w:sz="0" w:space="0" w:color="auto"/>
        <w:right w:val="none" w:sz="0" w:space="0" w:color="auto"/>
      </w:divBdr>
    </w:div>
    <w:div w:id="1808859827">
      <w:bodyDiv w:val="1"/>
      <w:marLeft w:val="0"/>
      <w:marRight w:val="0"/>
      <w:marTop w:val="0"/>
      <w:marBottom w:val="0"/>
      <w:divBdr>
        <w:top w:val="none" w:sz="0" w:space="0" w:color="auto"/>
        <w:left w:val="none" w:sz="0" w:space="0" w:color="auto"/>
        <w:bottom w:val="none" w:sz="0" w:space="0" w:color="auto"/>
        <w:right w:val="none" w:sz="0" w:space="0" w:color="auto"/>
      </w:divBdr>
    </w:div>
    <w:div w:id="1841768324">
      <w:bodyDiv w:val="1"/>
      <w:marLeft w:val="0"/>
      <w:marRight w:val="0"/>
      <w:marTop w:val="0"/>
      <w:marBottom w:val="0"/>
      <w:divBdr>
        <w:top w:val="none" w:sz="0" w:space="0" w:color="auto"/>
        <w:left w:val="none" w:sz="0" w:space="0" w:color="auto"/>
        <w:bottom w:val="none" w:sz="0" w:space="0" w:color="auto"/>
        <w:right w:val="none" w:sz="0" w:space="0" w:color="auto"/>
      </w:divBdr>
    </w:div>
    <w:div w:id="1853256804">
      <w:bodyDiv w:val="1"/>
      <w:marLeft w:val="0"/>
      <w:marRight w:val="0"/>
      <w:marTop w:val="0"/>
      <w:marBottom w:val="0"/>
      <w:divBdr>
        <w:top w:val="none" w:sz="0" w:space="0" w:color="auto"/>
        <w:left w:val="none" w:sz="0" w:space="0" w:color="auto"/>
        <w:bottom w:val="none" w:sz="0" w:space="0" w:color="auto"/>
        <w:right w:val="none" w:sz="0" w:space="0" w:color="auto"/>
      </w:divBdr>
    </w:div>
    <w:div w:id="1860897875">
      <w:bodyDiv w:val="1"/>
      <w:marLeft w:val="0"/>
      <w:marRight w:val="0"/>
      <w:marTop w:val="0"/>
      <w:marBottom w:val="0"/>
      <w:divBdr>
        <w:top w:val="none" w:sz="0" w:space="0" w:color="auto"/>
        <w:left w:val="none" w:sz="0" w:space="0" w:color="auto"/>
        <w:bottom w:val="none" w:sz="0" w:space="0" w:color="auto"/>
        <w:right w:val="none" w:sz="0" w:space="0" w:color="auto"/>
      </w:divBdr>
    </w:div>
    <w:div w:id="19446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ivverlag.de/sho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m-muenze.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rosellen@webershandwi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fm.fr/" TargetMode="External"/><Relationship Id="rId5" Type="http://schemas.openxmlformats.org/officeDocument/2006/relationships/webSettings" Target="webSettings.xml"/><Relationship Id="rId15" Type="http://schemas.openxmlformats.org/officeDocument/2006/relationships/hyperlink" Target="mailto:tessa-luise.rowold@mdm.de" TargetMode="External"/><Relationship Id="rId10" Type="http://schemas.openxmlformats.org/officeDocument/2006/relationships/hyperlink" Target="https://www.bor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ta.de/startsei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0FFC-046B-433C-B303-C557507E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Amy (CGN-WSW)</dc:creator>
  <cp:keywords/>
  <dc:description/>
  <cp:lastModifiedBy>Rosellen, Vanessa (CGN-WSW)</cp:lastModifiedBy>
  <cp:revision>4</cp:revision>
  <cp:lastPrinted>2021-09-21T08:21:00Z</cp:lastPrinted>
  <dcterms:created xsi:type="dcterms:W3CDTF">2021-09-20T14:41:00Z</dcterms:created>
  <dcterms:modified xsi:type="dcterms:W3CDTF">2021-09-21T08:24:00Z</dcterms:modified>
</cp:coreProperties>
</file>