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476AD" w14:textId="70007A73" w:rsidR="00A01DD1" w:rsidRPr="00F7524B" w:rsidRDefault="00901B15" w:rsidP="00CE3311">
      <w:pPr>
        <w:spacing w:after="300"/>
        <w:rPr>
          <w:rStyle w:val="normaltextrun"/>
          <w:rFonts w:ascii="Open Sans" w:hAnsi="Open Sans" w:cs="Open Sans"/>
          <w:b/>
          <w:bCs/>
          <w:color w:val="010041"/>
          <w:sz w:val="28"/>
          <w:szCs w:val="28"/>
        </w:rPr>
      </w:pPr>
      <w:r w:rsidRPr="00901B15">
        <w:rPr>
          <w:rStyle w:val="Fett"/>
          <w:rFonts w:ascii="Open Sans" w:hAnsi="Open Sans" w:cs="Open Sans"/>
          <w:color w:val="000000"/>
          <w:sz w:val="20"/>
          <w:szCs w:val="20"/>
        </w:rPr>
        <w:t xml:space="preserve">Neuer </w:t>
      </w:r>
      <w:r w:rsidRPr="00901B15">
        <w:rPr>
          <w:rFonts w:ascii="Open Sans" w:hAnsi="Open Sans" w:cs="Open Sans"/>
          <w:b/>
          <w:bCs/>
          <w:sz w:val="20"/>
          <w:szCs w:val="20"/>
        </w:rPr>
        <w:t xml:space="preserve">Sicherheitsansatz zur aktiven Verwaltung </w:t>
      </w:r>
      <w:r>
        <w:rPr>
          <w:rFonts w:ascii="Open Sans" w:hAnsi="Open Sans" w:cs="Open Sans"/>
          <w:b/>
          <w:bCs/>
          <w:sz w:val="20"/>
          <w:szCs w:val="20"/>
        </w:rPr>
        <w:t>nutzerbezogener</w:t>
      </w:r>
      <w:r w:rsidRPr="00901B15">
        <w:rPr>
          <w:rFonts w:ascii="Open Sans" w:hAnsi="Open Sans" w:cs="Open Sans"/>
          <w:b/>
          <w:bCs/>
          <w:sz w:val="20"/>
          <w:szCs w:val="20"/>
        </w:rPr>
        <w:t xml:space="preserve"> Risiken</w:t>
      </w:r>
      <w:r w:rsidRPr="00901B15">
        <w:rPr>
          <w:rStyle w:val="Fett"/>
          <w:rFonts w:ascii="Open Sans" w:hAnsi="Open Sans" w:cs="Open Sans"/>
          <w:b w:val="0"/>
          <w:bCs w:val="0"/>
          <w:color w:val="000000"/>
          <w:sz w:val="20"/>
          <w:szCs w:val="20"/>
        </w:rPr>
        <w:t xml:space="preserve"> </w:t>
      </w:r>
      <w:r w:rsidR="005A2CB1" w:rsidRPr="00901B15">
        <w:rPr>
          <w:rFonts w:ascii="Open Sans" w:hAnsi="Open Sans" w:cs="Open Sans"/>
          <w:b/>
          <w:bCs/>
          <w:sz w:val="20"/>
          <w:szCs w:val="20"/>
        </w:rPr>
        <w:br/>
      </w:r>
      <w:proofErr w:type="spellStart"/>
      <w:r w:rsidR="001A7DF0" w:rsidRPr="00F7524B">
        <w:rPr>
          <w:rStyle w:val="Fett"/>
          <w:rFonts w:ascii="Open Sans" w:hAnsi="Open Sans" w:cs="Open Sans"/>
          <w:color w:val="010041"/>
          <w:sz w:val="28"/>
          <w:szCs w:val="28"/>
        </w:rPr>
        <w:t>Mimecast</w:t>
      </w:r>
      <w:proofErr w:type="spellEnd"/>
      <w:r w:rsidR="001A7DF0" w:rsidRPr="00F7524B">
        <w:rPr>
          <w:rStyle w:val="Fett"/>
          <w:rFonts w:ascii="Open Sans" w:hAnsi="Open Sans" w:cs="Open Sans"/>
          <w:color w:val="010041"/>
          <w:sz w:val="28"/>
          <w:szCs w:val="28"/>
        </w:rPr>
        <w:t xml:space="preserve"> stellt Human Risk Management</w:t>
      </w:r>
      <w:r>
        <w:rPr>
          <w:rStyle w:val="Fett"/>
          <w:rFonts w:ascii="Open Sans" w:hAnsi="Open Sans" w:cs="Open Sans"/>
          <w:color w:val="010041"/>
          <w:sz w:val="28"/>
          <w:szCs w:val="28"/>
        </w:rPr>
        <w:t>-Plattform</w:t>
      </w:r>
      <w:r w:rsidR="001A7DF0" w:rsidRPr="00F7524B">
        <w:rPr>
          <w:rStyle w:val="Fett"/>
          <w:rFonts w:ascii="Open Sans" w:hAnsi="Open Sans" w:cs="Open Sans"/>
          <w:color w:val="010041"/>
          <w:sz w:val="28"/>
          <w:szCs w:val="28"/>
        </w:rPr>
        <w:t xml:space="preserve"> vor</w:t>
      </w:r>
    </w:p>
    <w:p w14:paraId="174BC760" w14:textId="381DF303" w:rsidR="00061E0F" w:rsidRDefault="00F7524B" w:rsidP="00CE3311">
      <w:pPr>
        <w:pStyle w:val="paragraph"/>
        <w:numPr>
          <w:ilvl w:val="0"/>
          <w:numId w:val="2"/>
        </w:numPr>
        <w:spacing w:before="0" w:beforeAutospacing="0" w:after="0" w:afterAutospacing="0" w:line="259" w:lineRule="auto"/>
        <w:textAlignment w:val="baseline"/>
        <w:rPr>
          <w:rStyle w:val="normaltextrun"/>
          <w:rFonts w:ascii="Open Sans" w:hAnsi="Open Sans" w:cs="Open Sans"/>
          <w:i/>
          <w:iCs/>
          <w:sz w:val="20"/>
          <w:szCs w:val="20"/>
        </w:rPr>
      </w:pPr>
      <w:r w:rsidRPr="00F7524B">
        <w:rPr>
          <w:rStyle w:val="normaltextrun"/>
          <w:rFonts w:ascii="Open Sans" w:hAnsi="Open Sans" w:cs="Open Sans"/>
          <w:i/>
          <w:iCs/>
          <w:sz w:val="20"/>
          <w:szCs w:val="20"/>
        </w:rPr>
        <w:t xml:space="preserve">Gezieltes Management </w:t>
      </w:r>
      <w:r>
        <w:rPr>
          <w:rStyle w:val="normaltextrun"/>
          <w:rFonts w:ascii="Open Sans" w:hAnsi="Open Sans" w:cs="Open Sans"/>
          <w:i/>
          <w:iCs/>
          <w:sz w:val="20"/>
          <w:szCs w:val="20"/>
        </w:rPr>
        <w:t xml:space="preserve">von nutzerbezogenen Risiken </w:t>
      </w:r>
      <w:r w:rsidR="00901B15">
        <w:rPr>
          <w:rStyle w:val="normaltextrun"/>
          <w:rFonts w:ascii="Open Sans" w:hAnsi="Open Sans" w:cs="Open Sans"/>
          <w:i/>
          <w:iCs/>
          <w:sz w:val="20"/>
          <w:szCs w:val="20"/>
        </w:rPr>
        <w:t xml:space="preserve">fördert die Sicherheitskultur und </w:t>
      </w:r>
      <w:r>
        <w:rPr>
          <w:rStyle w:val="normaltextrun"/>
          <w:rFonts w:ascii="Open Sans" w:hAnsi="Open Sans" w:cs="Open Sans"/>
          <w:i/>
          <w:iCs/>
          <w:sz w:val="20"/>
          <w:szCs w:val="20"/>
        </w:rPr>
        <w:t xml:space="preserve">stärkt die </w:t>
      </w:r>
      <w:proofErr w:type="spellStart"/>
      <w:r>
        <w:rPr>
          <w:rStyle w:val="normaltextrun"/>
          <w:rFonts w:ascii="Open Sans" w:hAnsi="Open Sans" w:cs="Open Sans"/>
          <w:i/>
          <w:iCs/>
          <w:sz w:val="20"/>
          <w:szCs w:val="20"/>
        </w:rPr>
        <w:t>Cyberresilienz</w:t>
      </w:r>
      <w:proofErr w:type="spellEnd"/>
      <w:r>
        <w:rPr>
          <w:rStyle w:val="normaltextrun"/>
          <w:rFonts w:ascii="Open Sans" w:hAnsi="Open Sans" w:cs="Open Sans"/>
          <w:i/>
          <w:iCs/>
          <w:sz w:val="20"/>
          <w:szCs w:val="20"/>
        </w:rPr>
        <w:t xml:space="preserve"> von Unternehmen</w:t>
      </w:r>
    </w:p>
    <w:p w14:paraId="2BFC122A" w14:textId="46DA9F3B" w:rsidR="00F7524B" w:rsidRDefault="00901B15" w:rsidP="00CE3311">
      <w:pPr>
        <w:pStyle w:val="paragraph"/>
        <w:numPr>
          <w:ilvl w:val="0"/>
          <w:numId w:val="2"/>
        </w:numPr>
        <w:spacing w:before="0" w:beforeAutospacing="0" w:after="0" w:afterAutospacing="0" w:line="259" w:lineRule="auto"/>
        <w:textAlignment w:val="baseline"/>
        <w:rPr>
          <w:rFonts w:ascii="Open Sans" w:hAnsi="Open Sans" w:cs="Open Sans"/>
          <w:i/>
          <w:iCs/>
          <w:sz w:val="20"/>
          <w:szCs w:val="20"/>
        </w:rPr>
      </w:pPr>
      <w:r w:rsidRPr="00901B15">
        <w:rPr>
          <w:rFonts w:ascii="Open Sans" w:hAnsi="Open Sans" w:cs="Open Sans"/>
          <w:i/>
          <w:iCs/>
          <w:sz w:val="20"/>
          <w:szCs w:val="20"/>
        </w:rPr>
        <w:t>Human Risk Management hilft IT-Sicherheitsverantwor</w:t>
      </w:r>
      <w:r>
        <w:rPr>
          <w:rFonts w:ascii="Open Sans" w:hAnsi="Open Sans" w:cs="Open Sans"/>
          <w:i/>
          <w:iCs/>
          <w:sz w:val="20"/>
          <w:szCs w:val="20"/>
        </w:rPr>
        <w:t>tlichen, Ressourcen dort einzusetzen, wo das Risiko am höchsten ist</w:t>
      </w:r>
    </w:p>
    <w:p w14:paraId="5190D266" w14:textId="4EE3DDE9" w:rsidR="00901B15" w:rsidRPr="00901B15" w:rsidRDefault="00901B15" w:rsidP="00CE3311">
      <w:pPr>
        <w:pStyle w:val="paragraph"/>
        <w:numPr>
          <w:ilvl w:val="0"/>
          <w:numId w:val="2"/>
        </w:numPr>
        <w:spacing w:before="0" w:beforeAutospacing="0" w:after="0" w:afterAutospacing="0" w:line="259" w:lineRule="auto"/>
        <w:textAlignment w:val="baseline"/>
        <w:rPr>
          <w:rFonts w:ascii="Open Sans" w:hAnsi="Open Sans" w:cs="Open Sans"/>
          <w:i/>
          <w:iCs/>
          <w:sz w:val="20"/>
          <w:szCs w:val="20"/>
        </w:rPr>
      </w:pPr>
      <w:r>
        <w:rPr>
          <w:rFonts w:ascii="Open Sans" w:hAnsi="Open Sans" w:cs="Open Sans"/>
          <w:i/>
          <w:iCs/>
          <w:sz w:val="20"/>
          <w:szCs w:val="20"/>
        </w:rPr>
        <w:t>Geringerer Schulungsaufwand für weniger gefährdete Mitarbeiter</w:t>
      </w:r>
    </w:p>
    <w:p w14:paraId="11ED0C76" w14:textId="1461BC44" w:rsidR="00E8420A" w:rsidRDefault="00B86EF6" w:rsidP="00CE3311">
      <w:pPr>
        <w:pStyle w:val="paragraph"/>
        <w:spacing w:line="259" w:lineRule="auto"/>
        <w:textAlignment w:val="baseline"/>
        <w:rPr>
          <w:rStyle w:val="normaltextrun"/>
          <w:rFonts w:ascii="Open Sans" w:hAnsi="Open Sans" w:cs="Open Sans"/>
          <w:sz w:val="20"/>
          <w:szCs w:val="20"/>
        </w:rPr>
      </w:pPr>
      <w:r w:rsidRPr="001A7DF0">
        <w:rPr>
          <w:rStyle w:val="normaltextrun"/>
          <w:rFonts w:ascii="Open Sans" w:hAnsi="Open Sans" w:cs="Open Sans"/>
          <w:b/>
          <w:bCs/>
          <w:sz w:val="20"/>
          <w:szCs w:val="20"/>
        </w:rPr>
        <w:t>M</w:t>
      </w:r>
      <w:r w:rsidR="009B72C5" w:rsidRPr="001A7DF0">
        <w:rPr>
          <w:rStyle w:val="normaltextrun"/>
          <w:rFonts w:ascii="Open Sans" w:hAnsi="Open Sans" w:cs="Open Sans"/>
          <w:b/>
          <w:bCs/>
          <w:sz w:val="20"/>
          <w:szCs w:val="20"/>
        </w:rPr>
        <w:t>ÜNCHEN</w:t>
      </w:r>
      <w:r w:rsidRPr="001A7DF0">
        <w:rPr>
          <w:rStyle w:val="normaltextrun"/>
          <w:rFonts w:ascii="Open Sans" w:hAnsi="Open Sans" w:cs="Open Sans"/>
          <w:b/>
          <w:bCs/>
          <w:sz w:val="20"/>
          <w:szCs w:val="20"/>
        </w:rPr>
        <w:t>,</w:t>
      </w:r>
      <w:r w:rsidR="00A01DD1" w:rsidRPr="001A7DF0">
        <w:rPr>
          <w:rStyle w:val="normaltextrun"/>
          <w:rFonts w:ascii="Open Sans" w:hAnsi="Open Sans" w:cs="Open Sans"/>
          <w:b/>
          <w:bCs/>
          <w:sz w:val="20"/>
          <w:szCs w:val="20"/>
        </w:rPr>
        <w:t xml:space="preserve"> </w:t>
      </w:r>
      <w:r w:rsidR="001A7DF0" w:rsidRPr="001A7DF0">
        <w:rPr>
          <w:rStyle w:val="normaltextrun"/>
          <w:rFonts w:ascii="Open Sans" w:hAnsi="Open Sans" w:cs="Open Sans"/>
          <w:b/>
          <w:bCs/>
          <w:sz w:val="20"/>
          <w:szCs w:val="20"/>
        </w:rPr>
        <w:t>23</w:t>
      </w:r>
      <w:r w:rsidR="00A01DD1" w:rsidRPr="001A7DF0">
        <w:rPr>
          <w:rStyle w:val="normaltextrun"/>
          <w:rFonts w:ascii="Open Sans" w:hAnsi="Open Sans" w:cs="Open Sans"/>
          <w:b/>
          <w:bCs/>
          <w:sz w:val="20"/>
          <w:szCs w:val="20"/>
        </w:rPr>
        <w:t xml:space="preserve">. </w:t>
      </w:r>
      <w:r w:rsidR="001A7DF0" w:rsidRPr="001A7DF0">
        <w:rPr>
          <w:rStyle w:val="normaltextrun"/>
          <w:rFonts w:ascii="Open Sans" w:hAnsi="Open Sans" w:cs="Open Sans"/>
          <w:b/>
          <w:bCs/>
          <w:sz w:val="20"/>
          <w:szCs w:val="20"/>
        </w:rPr>
        <w:t>Juli</w:t>
      </w:r>
      <w:r w:rsidR="00A01DD1" w:rsidRPr="001A7DF0">
        <w:rPr>
          <w:rStyle w:val="normaltextrun"/>
          <w:rFonts w:ascii="Open Sans" w:hAnsi="Open Sans" w:cs="Open Sans"/>
          <w:b/>
          <w:bCs/>
          <w:sz w:val="20"/>
          <w:szCs w:val="20"/>
        </w:rPr>
        <w:t xml:space="preserve"> 2024:</w:t>
      </w:r>
      <w:r w:rsidR="00D26A3F" w:rsidRPr="001A7DF0">
        <w:rPr>
          <w:rStyle w:val="normaltextrun"/>
          <w:rFonts w:ascii="Open Sans" w:hAnsi="Open Sans" w:cs="Open Sans"/>
          <w:sz w:val="20"/>
          <w:szCs w:val="20"/>
        </w:rPr>
        <w:t xml:space="preserve"> </w:t>
      </w:r>
      <w:proofErr w:type="spellStart"/>
      <w:r w:rsidR="00A01DD1" w:rsidRPr="001A7DF0">
        <w:rPr>
          <w:rStyle w:val="normaltextrun"/>
          <w:rFonts w:ascii="Open Sans" w:hAnsi="Open Sans" w:cs="Open Sans"/>
          <w:sz w:val="20"/>
          <w:szCs w:val="20"/>
        </w:rPr>
        <w:t>Mimecast</w:t>
      </w:r>
      <w:proofErr w:type="spellEnd"/>
      <w:r w:rsidR="00A02EFF" w:rsidRPr="001A7DF0">
        <w:rPr>
          <w:rStyle w:val="normaltextrun"/>
          <w:rFonts w:ascii="Open Sans" w:hAnsi="Open Sans" w:cs="Open Sans"/>
          <w:sz w:val="20"/>
          <w:szCs w:val="20"/>
        </w:rPr>
        <w:t xml:space="preserve"> </w:t>
      </w:r>
      <w:r w:rsidR="00A11B70" w:rsidRPr="001A7DF0">
        <w:rPr>
          <w:rStyle w:val="normaltextrun"/>
          <w:rFonts w:ascii="Open Sans" w:hAnsi="Open Sans" w:cs="Open Sans"/>
          <w:sz w:val="20"/>
          <w:szCs w:val="20"/>
        </w:rPr>
        <w:t xml:space="preserve">Limited </w:t>
      </w:r>
      <w:r w:rsidR="002D616A" w:rsidRPr="001A7DF0">
        <w:rPr>
          <w:rFonts w:ascii="Open Sans" w:eastAsiaTheme="minorHAnsi" w:hAnsi="Open Sans" w:cs="Open Sans"/>
          <w:sz w:val="20"/>
          <w:szCs w:val="20"/>
          <w:lang w:eastAsia="en-US"/>
          <w14:ligatures w14:val="standardContextual"/>
        </w:rPr>
        <w:t>(</w:t>
      </w:r>
      <w:proofErr w:type="spellStart"/>
      <w:r w:rsidR="00000000">
        <w:fldChar w:fldCharType="begin"/>
      </w:r>
      <w:r w:rsidR="00000000">
        <w:instrText>HYPERLINK "https://www.mimecast.com/de/"</w:instrText>
      </w:r>
      <w:r w:rsidR="00000000">
        <w:fldChar w:fldCharType="separate"/>
      </w:r>
      <w:r w:rsidR="002D616A" w:rsidRPr="00E66E39">
        <w:rPr>
          <w:rStyle w:val="Hyperlink"/>
          <w:rFonts w:ascii="Open Sans" w:eastAsiaTheme="minorHAnsi" w:hAnsi="Open Sans" w:cs="Open Sans"/>
          <w:b/>
          <w:bCs/>
          <w:color w:val="010041"/>
          <w:sz w:val="20"/>
          <w:szCs w:val="20"/>
          <w:lang w:eastAsia="en-US"/>
          <w14:ligatures w14:val="standardContextual"/>
        </w:rPr>
        <w:t>Mimecast</w:t>
      </w:r>
      <w:proofErr w:type="spellEnd"/>
      <w:r w:rsidR="00000000">
        <w:rPr>
          <w:rStyle w:val="Hyperlink"/>
          <w:rFonts w:ascii="Open Sans" w:eastAsiaTheme="minorHAnsi" w:hAnsi="Open Sans" w:cs="Open Sans"/>
          <w:b/>
          <w:bCs/>
          <w:color w:val="010041"/>
          <w:sz w:val="20"/>
          <w:szCs w:val="20"/>
          <w:lang w:eastAsia="en-US"/>
          <w14:ligatures w14:val="standardContextual"/>
        </w:rPr>
        <w:fldChar w:fldCharType="end"/>
      </w:r>
      <w:r w:rsidR="002D616A" w:rsidRPr="001A7DF0">
        <w:rPr>
          <w:rFonts w:ascii="Open Sans" w:eastAsiaTheme="minorHAnsi" w:hAnsi="Open Sans" w:cs="Open Sans"/>
          <w:sz w:val="20"/>
          <w:szCs w:val="20"/>
          <w:lang w:eastAsia="en-US"/>
          <w14:ligatures w14:val="standardContextual"/>
        </w:rPr>
        <w:t>)</w:t>
      </w:r>
      <w:r w:rsidR="001A7DF0" w:rsidRPr="001A7DF0">
        <w:rPr>
          <w:rStyle w:val="normaltextrun"/>
          <w:rFonts w:ascii="Open Sans" w:hAnsi="Open Sans" w:cs="Open Sans"/>
          <w:sz w:val="20"/>
          <w:szCs w:val="20"/>
        </w:rPr>
        <w:t xml:space="preserve">, ein führendes Unternehmen im Bereich Cybersicherheit, </w:t>
      </w:r>
      <w:r w:rsidR="00E8420A">
        <w:rPr>
          <w:rStyle w:val="normaltextrun"/>
          <w:rFonts w:ascii="Open Sans" w:hAnsi="Open Sans" w:cs="Open Sans"/>
          <w:sz w:val="20"/>
          <w:szCs w:val="20"/>
        </w:rPr>
        <w:t>stellt</w:t>
      </w:r>
      <w:r w:rsidR="001A7DF0" w:rsidRPr="001A7DF0">
        <w:rPr>
          <w:rStyle w:val="normaltextrun"/>
          <w:rFonts w:ascii="Open Sans" w:hAnsi="Open Sans" w:cs="Open Sans"/>
          <w:sz w:val="20"/>
          <w:szCs w:val="20"/>
        </w:rPr>
        <w:t xml:space="preserve"> seine Human Risk Management</w:t>
      </w:r>
      <w:r w:rsidR="00F7524B">
        <w:rPr>
          <w:rStyle w:val="normaltextrun"/>
          <w:rFonts w:ascii="Open Sans" w:hAnsi="Open Sans" w:cs="Open Sans"/>
          <w:sz w:val="20"/>
          <w:szCs w:val="20"/>
        </w:rPr>
        <w:t xml:space="preserve"> (HRM)</w:t>
      </w:r>
      <w:r w:rsidR="001A7DF0" w:rsidRPr="001A7DF0">
        <w:rPr>
          <w:rStyle w:val="normaltextrun"/>
          <w:rFonts w:ascii="Open Sans" w:hAnsi="Open Sans" w:cs="Open Sans"/>
          <w:sz w:val="20"/>
          <w:szCs w:val="20"/>
        </w:rPr>
        <w:t>-Plattform vor</w:t>
      </w:r>
      <w:r w:rsidR="00E8420A">
        <w:rPr>
          <w:rStyle w:val="normaltextrun"/>
          <w:rFonts w:ascii="Open Sans" w:hAnsi="Open Sans" w:cs="Open Sans"/>
          <w:sz w:val="20"/>
          <w:szCs w:val="20"/>
        </w:rPr>
        <w:t xml:space="preserve">. Der Anbieter moderner Sicherheitslösungen erweitert damit sein Portfolio um einen wichtigen Bereich zeitgemäßer IT-Sicherheitskonzepte. </w:t>
      </w:r>
      <w:r w:rsidR="00E8420A" w:rsidRPr="00E8420A">
        <w:rPr>
          <w:rStyle w:val="normaltextrun"/>
          <w:rFonts w:ascii="Open Sans" w:hAnsi="Open Sans" w:cs="Open Sans"/>
          <w:sz w:val="20"/>
          <w:szCs w:val="20"/>
        </w:rPr>
        <w:t xml:space="preserve">Human Risk Management ist der Prozess der Identifizierung, </w:t>
      </w:r>
      <w:r w:rsidR="00E8420A">
        <w:rPr>
          <w:rStyle w:val="normaltextrun"/>
          <w:rFonts w:ascii="Open Sans" w:hAnsi="Open Sans" w:cs="Open Sans"/>
          <w:sz w:val="20"/>
          <w:szCs w:val="20"/>
        </w:rPr>
        <w:t>Minderung</w:t>
      </w:r>
      <w:r w:rsidR="00E8420A" w:rsidRPr="00E8420A">
        <w:rPr>
          <w:rStyle w:val="normaltextrun"/>
          <w:rFonts w:ascii="Open Sans" w:hAnsi="Open Sans" w:cs="Open Sans"/>
          <w:sz w:val="20"/>
          <w:szCs w:val="20"/>
        </w:rPr>
        <w:t xml:space="preserve"> </w:t>
      </w:r>
      <w:r w:rsidR="00E8420A">
        <w:rPr>
          <w:rStyle w:val="normaltextrun"/>
          <w:rFonts w:ascii="Open Sans" w:hAnsi="Open Sans" w:cs="Open Sans"/>
          <w:sz w:val="20"/>
          <w:szCs w:val="20"/>
        </w:rPr>
        <w:t xml:space="preserve">und Überwachung </w:t>
      </w:r>
      <w:r w:rsidR="00E8420A" w:rsidRPr="00E8420A">
        <w:rPr>
          <w:rStyle w:val="normaltextrun"/>
          <w:rFonts w:ascii="Open Sans" w:hAnsi="Open Sans" w:cs="Open Sans"/>
          <w:sz w:val="20"/>
          <w:szCs w:val="20"/>
        </w:rPr>
        <w:t xml:space="preserve">von Risiken, die </w:t>
      </w:r>
      <w:r w:rsidR="00E8420A">
        <w:rPr>
          <w:rStyle w:val="normaltextrun"/>
          <w:rFonts w:ascii="Open Sans" w:hAnsi="Open Sans" w:cs="Open Sans"/>
          <w:sz w:val="20"/>
          <w:szCs w:val="20"/>
        </w:rPr>
        <w:t xml:space="preserve">sich aus dem Verhalten von Nutzern und </w:t>
      </w:r>
      <w:r w:rsidR="00F7524B">
        <w:rPr>
          <w:rStyle w:val="normaltextrun"/>
          <w:rFonts w:ascii="Open Sans" w:hAnsi="Open Sans" w:cs="Open Sans"/>
          <w:sz w:val="20"/>
          <w:szCs w:val="20"/>
        </w:rPr>
        <w:t>/ oder deren</w:t>
      </w:r>
      <w:r w:rsidR="00E8420A">
        <w:rPr>
          <w:rStyle w:val="normaltextrun"/>
          <w:rFonts w:ascii="Open Sans" w:hAnsi="Open Sans" w:cs="Open Sans"/>
          <w:sz w:val="20"/>
          <w:szCs w:val="20"/>
        </w:rPr>
        <w:t xml:space="preserve"> höhere</w:t>
      </w:r>
      <w:r w:rsidR="00E42CCB">
        <w:rPr>
          <w:rStyle w:val="normaltextrun"/>
          <w:rFonts w:ascii="Open Sans" w:hAnsi="Open Sans" w:cs="Open Sans"/>
          <w:sz w:val="20"/>
          <w:szCs w:val="20"/>
        </w:rPr>
        <w:t>r</w:t>
      </w:r>
      <w:r w:rsidR="00E8420A">
        <w:rPr>
          <w:rStyle w:val="normaltextrun"/>
          <w:rFonts w:ascii="Open Sans" w:hAnsi="Open Sans" w:cs="Open Sans"/>
          <w:sz w:val="20"/>
          <w:szCs w:val="20"/>
        </w:rPr>
        <w:t xml:space="preserve"> Vulnerabilität für Cyberangriffe </w:t>
      </w:r>
      <w:r w:rsidR="00E42CCB">
        <w:rPr>
          <w:rStyle w:val="normaltextrun"/>
          <w:rFonts w:ascii="Open Sans" w:hAnsi="Open Sans" w:cs="Open Sans"/>
          <w:sz w:val="20"/>
          <w:szCs w:val="20"/>
        </w:rPr>
        <w:t xml:space="preserve">in einer vernetzten Welt </w:t>
      </w:r>
      <w:r w:rsidR="00E8420A">
        <w:rPr>
          <w:rStyle w:val="normaltextrun"/>
          <w:rFonts w:ascii="Open Sans" w:hAnsi="Open Sans" w:cs="Open Sans"/>
          <w:sz w:val="20"/>
          <w:szCs w:val="20"/>
        </w:rPr>
        <w:t>ergeben.</w:t>
      </w:r>
    </w:p>
    <w:p w14:paraId="49A990F8" w14:textId="5EB2D7A9" w:rsidR="00A33C64" w:rsidRPr="001A7DF0" w:rsidRDefault="00E8420A" w:rsidP="00CE3311">
      <w:pPr>
        <w:pStyle w:val="paragraph"/>
        <w:spacing w:line="259" w:lineRule="auto"/>
        <w:textAlignment w:val="baseline"/>
        <w:rPr>
          <w:rStyle w:val="normaltextrun"/>
          <w:rFonts w:ascii="Open Sans" w:hAnsi="Open Sans" w:cs="Open Sans"/>
          <w:sz w:val="20"/>
          <w:szCs w:val="20"/>
        </w:rPr>
      </w:pPr>
      <w:r>
        <w:rPr>
          <w:rFonts w:ascii="Open Sans" w:hAnsi="Open Sans" w:cs="Open Sans"/>
          <w:sz w:val="20"/>
          <w:szCs w:val="20"/>
        </w:rPr>
        <w:t>Das Konzept</w:t>
      </w:r>
      <w:r w:rsidRPr="00E8420A">
        <w:rPr>
          <w:rFonts w:ascii="Open Sans" w:hAnsi="Open Sans" w:cs="Open Sans"/>
          <w:sz w:val="20"/>
          <w:szCs w:val="20"/>
        </w:rPr>
        <w:t xml:space="preserve"> eines gezielten Human Risk Management</w:t>
      </w:r>
      <w:r w:rsidR="002E5EF4">
        <w:rPr>
          <w:rFonts w:ascii="Open Sans" w:hAnsi="Open Sans" w:cs="Open Sans"/>
          <w:sz w:val="20"/>
          <w:szCs w:val="20"/>
        </w:rPr>
        <w:t>s</w:t>
      </w:r>
      <w:r w:rsidRPr="00E8420A">
        <w:rPr>
          <w:rFonts w:ascii="Open Sans" w:hAnsi="Open Sans" w:cs="Open Sans"/>
          <w:sz w:val="20"/>
          <w:szCs w:val="20"/>
        </w:rPr>
        <w:t xml:space="preserve"> </w:t>
      </w:r>
      <w:proofErr w:type="gramStart"/>
      <w:r>
        <w:rPr>
          <w:rFonts w:ascii="Open Sans" w:hAnsi="Open Sans" w:cs="Open Sans"/>
          <w:sz w:val="20"/>
          <w:szCs w:val="20"/>
        </w:rPr>
        <w:t>ist relativ</w:t>
      </w:r>
      <w:proofErr w:type="gramEnd"/>
      <w:r>
        <w:rPr>
          <w:rFonts w:ascii="Open Sans" w:hAnsi="Open Sans" w:cs="Open Sans"/>
          <w:sz w:val="20"/>
          <w:szCs w:val="20"/>
        </w:rPr>
        <w:t xml:space="preserve"> neu</w:t>
      </w:r>
      <w:r w:rsidR="001A7DF0" w:rsidRPr="00E8420A">
        <w:rPr>
          <w:rStyle w:val="normaltextrun"/>
          <w:rFonts w:ascii="Open Sans" w:hAnsi="Open Sans" w:cs="Open Sans"/>
          <w:sz w:val="20"/>
          <w:szCs w:val="20"/>
        </w:rPr>
        <w:t>. Als</w:t>
      </w:r>
      <w:r w:rsidR="001A7DF0" w:rsidRPr="001A7DF0">
        <w:rPr>
          <w:rStyle w:val="normaltextrun"/>
          <w:rFonts w:ascii="Open Sans" w:hAnsi="Open Sans" w:cs="Open Sans"/>
          <w:sz w:val="20"/>
          <w:szCs w:val="20"/>
        </w:rPr>
        <w:t xml:space="preserve"> Reaktion auf </w:t>
      </w:r>
      <w:r>
        <w:rPr>
          <w:rStyle w:val="normaltextrun"/>
          <w:rFonts w:ascii="Open Sans" w:hAnsi="Open Sans" w:cs="Open Sans"/>
          <w:sz w:val="20"/>
          <w:szCs w:val="20"/>
        </w:rPr>
        <w:t xml:space="preserve">die gestiegene Bedrohungslage und die Nachfrage </w:t>
      </w:r>
      <w:r w:rsidR="00F7524B">
        <w:rPr>
          <w:rStyle w:val="normaltextrun"/>
          <w:rFonts w:ascii="Open Sans" w:hAnsi="Open Sans" w:cs="Open Sans"/>
          <w:sz w:val="20"/>
          <w:szCs w:val="20"/>
        </w:rPr>
        <w:t xml:space="preserve">nach </w:t>
      </w:r>
      <w:r w:rsidR="00F525D2">
        <w:rPr>
          <w:rStyle w:val="normaltextrun"/>
          <w:rFonts w:ascii="Open Sans" w:hAnsi="Open Sans" w:cs="Open Sans"/>
          <w:sz w:val="20"/>
          <w:szCs w:val="20"/>
        </w:rPr>
        <w:t xml:space="preserve">adäquaten </w:t>
      </w:r>
      <w:r w:rsidR="00F7524B">
        <w:rPr>
          <w:rStyle w:val="normaltextrun"/>
          <w:rFonts w:ascii="Open Sans" w:hAnsi="Open Sans" w:cs="Open Sans"/>
          <w:sz w:val="20"/>
          <w:szCs w:val="20"/>
        </w:rPr>
        <w:t xml:space="preserve">Sicherheitslösungen </w:t>
      </w:r>
      <w:hyperlink r:id="rId5" w:history="1">
        <w:r w:rsidRPr="00E66E39">
          <w:rPr>
            <w:rStyle w:val="Hyperlink"/>
            <w:rFonts w:ascii="Open Sans" w:hAnsi="Open Sans" w:cs="Open Sans"/>
            <w:b/>
            <w:bCs/>
            <w:color w:val="010041"/>
            <w:sz w:val="20"/>
            <w:szCs w:val="20"/>
          </w:rPr>
          <w:t xml:space="preserve">erwarb </w:t>
        </w:r>
        <w:proofErr w:type="spellStart"/>
        <w:r w:rsidRPr="00E66E39">
          <w:rPr>
            <w:rStyle w:val="Hyperlink"/>
            <w:rFonts w:ascii="Open Sans" w:hAnsi="Open Sans" w:cs="Open Sans"/>
            <w:b/>
            <w:bCs/>
            <w:color w:val="010041"/>
            <w:sz w:val="20"/>
            <w:szCs w:val="20"/>
          </w:rPr>
          <w:t>Mimecast</w:t>
        </w:r>
        <w:proofErr w:type="spellEnd"/>
        <w:r w:rsidRPr="00E66E39">
          <w:rPr>
            <w:rStyle w:val="Hyperlink"/>
            <w:rFonts w:ascii="Open Sans" w:hAnsi="Open Sans" w:cs="Open Sans"/>
            <w:b/>
            <w:bCs/>
            <w:color w:val="010041"/>
            <w:sz w:val="20"/>
            <w:szCs w:val="20"/>
          </w:rPr>
          <w:t xml:space="preserve"> </w:t>
        </w:r>
        <w:r w:rsidR="002F575F">
          <w:rPr>
            <w:rStyle w:val="Hyperlink"/>
            <w:rFonts w:ascii="Open Sans" w:hAnsi="Open Sans" w:cs="Open Sans"/>
            <w:b/>
            <w:bCs/>
            <w:color w:val="010041"/>
            <w:sz w:val="20"/>
            <w:szCs w:val="20"/>
          </w:rPr>
          <w:t xml:space="preserve">Ende </w:t>
        </w:r>
        <w:r w:rsidR="00BF269E">
          <w:rPr>
            <w:rStyle w:val="Hyperlink"/>
            <w:rFonts w:ascii="Open Sans" w:hAnsi="Open Sans" w:cs="Open Sans"/>
            <w:b/>
            <w:bCs/>
            <w:color w:val="010041"/>
            <w:sz w:val="20"/>
            <w:szCs w:val="20"/>
          </w:rPr>
          <w:t xml:space="preserve">2023 </w:t>
        </w:r>
        <w:r w:rsidRPr="00E66E39">
          <w:rPr>
            <w:rStyle w:val="Hyperlink"/>
            <w:rFonts w:ascii="Open Sans" w:hAnsi="Open Sans" w:cs="Open Sans"/>
            <w:b/>
            <w:bCs/>
            <w:color w:val="010041"/>
            <w:sz w:val="20"/>
            <w:szCs w:val="20"/>
          </w:rPr>
          <w:t xml:space="preserve">den HRM-Anbieter </w:t>
        </w:r>
        <w:proofErr w:type="spellStart"/>
        <w:r w:rsidRPr="00E66E39">
          <w:rPr>
            <w:rStyle w:val="Hyperlink"/>
            <w:rFonts w:ascii="Open Sans" w:hAnsi="Open Sans" w:cs="Open Sans"/>
            <w:b/>
            <w:bCs/>
            <w:color w:val="010041"/>
            <w:sz w:val="20"/>
            <w:szCs w:val="20"/>
          </w:rPr>
          <w:t>Elevate</w:t>
        </w:r>
        <w:proofErr w:type="spellEnd"/>
        <w:r w:rsidRPr="00E66E39">
          <w:rPr>
            <w:rStyle w:val="Hyperlink"/>
            <w:rFonts w:ascii="Open Sans" w:hAnsi="Open Sans" w:cs="Open Sans"/>
            <w:b/>
            <w:bCs/>
            <w:color w:val="010041"/>
            <w:sz w:val="20"/>
            <w:szCs w:val="20"/>
          </w:rPr>
          <w:t xml:space="preserve"> Security</w:t>
        </w:r>
      </w:hyperlink>
      <w:r>
        <w:rPr>
          <w:rStyle w:val="normaltextrun"/>
          <w:rFonts w:ascii="Open Sans" w:hAnsi="Open Sans" w:cs="Open Sans"/>
          <w:sz w:val="20"/>
          <w:szCs w:val="20"/>
        </w:rPr>
        <w:t xml:space="preserve">. </w:t>
      </w:r>
      <w:r w:rsidR="001A7DF0" w:rsidRPr="001A7DF0">
        <w:rPr>
          <w:rStyle w:val="normaltextrun"/>
          <w:rFonts w:ascii="Open Sans" w:hAnsi="Open Sans" w:cs="Open Sans"/>
          <w:sz w:val="20"/>
          <w:szCs w:val="20"/>
        </w:rPr>
        <w:t xml:space="preserve">Die </w:t>
      </w:r>
      <w:r>
        <w:rPr>
          <w:rStyle w:val="normaltextrun"/>
          <w:rFonts w:ascii="Open Sans" w:hAnsi="Open Sans" w:cs="Open Sans"/>
          <w:sz w:val="20"/>
          <w:szCs w:val="20"/>
        </w:rPr>
        <w:t xml:space="preserve">daraus entstandene </w:t>
      </w:r>
      <w:r w:rsidR="001A7DF0" w:rsidRPr="001A7DF0">
        <w:rPr>
          <w:rStyle w:val="normaltextrun"/>
          <w:rFonts w:ascii="Open Sans" w:hAnsi="Open Sans" w:cs="Open Sans"/>
          <w:sz w:val="20"/>
          <w:szCs w:val="20"/>
        </w:rPr>
        <w:t xml:space="preserve">Plattform bietet </w:t>
      </w:r>
      <w:r>
        <w:rPr>
          <w:rStyle w:val="normaltextrun"/>
          <w:rFonts w:ascii="Open Sans" w:hAnsi="Open Sans" w:cs="Open Sans"/>
          <w:sz w:val="20"/>
          <w:szCs w:val="20"/>
        </w:rPr>
        <w:t>Einblicke in Risikoprofile von Nutzern und Unternehmen</w:t>
      </w:r>
      <w:r w:rsidR="00CD5A89">
        <w:rPr>
          <w:rStyle w:val="normaltextrun"/>
          <w:rFonts w:ascii="Open Sans" w:hAnsi="Open Sans" w:cs="Open Sans"/>
          <w:sz w:val="20"/>
          <w:szCs w:val="20"/>
        </w:rPr>
        <w:t>.</w:t>
      </w:r>
      <w:r>
        <w:rPr>
          <w:rStyle w:val="normaltextrun"/>
          <w:rFonts w:ascii="Open Sans" w:hAnsi="Open Sans" w:cs="Open Sans"/>
          <w:sz w:val="20"/>
          <w:szCs w:val="20"/>
        </w:rPr>
        <w:t xml:space="preserve"> </w:t>
      </w:r>
      <w:r w:rsidR="00BF1DD6">
        <w:rPr>
          <w:rStyle w:val="normaltextrun"/>
          <w:rFonts w:ascii="Open Sans" w:hAnsi="Open Sans" w:cs="Open Sans"/>
          <w:sz w:val="20"/>
          <w:szCs w:val="20"/>
        </w:rPr>
        <w:t>S</w:t>
      </w:r>
      <w:r w:rsidR="00CD5A89">
        <w:rPr>
          <w:rStyle w:val="normaltextrun"/>
          <w:rFonts w:ascii="Open Sans" w:hAnsi="Open Sans" w:cs="Open Sans"/>
          <w:sz w:val="20"/>
          <w:szCs w:val="20"/>
        </w:rPr>
        <w:t xml:space="preserve">ie </w:t>
      </w:r>
      <w:r>
        <w:rPr>
          <w:rStyle w:val="normaltextrun"/>
          <w:rFonts w:ascii="Open Sans" w:hAnsi="Open Sans" w:cs="Open Sans"/>
          <w:sz w:val="20"/>
          <w:szCs w:val="20"/>
        </w:rPr>
        <w:t xml:space="preserve">ermöglicht es Sicherheitsteams, Nutzer </w:t>
      </w:r>
      <w:r w:rsidR="00B02A7A">
        <w:rPr>
          <w:rStyle w:val="normaltextrun"/>
          <w:rFonts w:ascii="Open Sans" w:hAnsi="Open Sans" w:cs="Open Sans"/>
          <w:sz w:val="20"/>
          <w:szCs w:val="20"/>
        </w:rPr>
        <w:t xml:space="preserve">anhand dieser Profile </w:t>
      </w:r>
      <w:r>
        <w:rPr>
          <w:rStyle w:val="normaltextrun"/>
          <w:rFonts w:ascii="Open Sans" w:hAnsi="Open Sans" w:cs="Open Sans"/>
          <w:sz w:val="20"/>
          <w:szCs w:val="20"/>
        </w:rPr>
        <w:t>gezielt</w:t>
      </w:r>
      <w:r w:rsidR="001A7DF0" w:rsidRPr="001A7DF0">
        <w:rPr>
          <w:rStyle w:val="normaltextrun"/>
          <w:rFonts w:ascii="Open Sans" w:hAnsi="Open Sans" w:cs="Open Sans"/>
          <w:sz w:val="20"/>
          <w:szCs w:val="20"/>
        </w:rPr>
        <w:t xml:space="preserve"> zu schulen und</w:t>
      </w:r>
      <w:r>
        <w:rPr>
          <w:rStyle w:val="normaltextrun"/>
          <w:rFonts w:ascii="Open Sans" w:hAnsi="Open Sans" w:cs="Open Sans"/>
          <w:sz w:val="20"/>
          <w:szCs w:val="20"/>
        </w:rPr>
        <w:t xml:space="preserve">, wenn nötig, verstärkt </w:t>
      </w:r>
      <w:r w:rsidR="001A7DF0" w:rsidRPr="001A7DF0">
        <w:rPr>
          <w:rStyle w:val="normaltextrun"/>
          <w:rFonts w:ascii="Open Sans" w:hAnsi="Open Sans" w:cs="Open Sans"/>
          <w:sz w:val="20"/>
          <w:szCs w:val="20"/>
        </w:rPr>
        <w:t xml:space="preserve">zu schützen. </w:t>
      </w:r>
      <w:r w:rsidR="00A33C64" w:rsidRPr="001A7DF0">
        <w:rPr>
          <w:rStyle w:val="normaltextrun"/>
          <w:rFonts w:ascii="Open Sans" w:hAnsi="Open Sans" w:cs="Open Sans"/>
          <w:sz w:val="20"/>
          <w:szCs w:val="20"/>
        </w:rPr>
        <w:t xml:space="preserve"> </w:t>
      </w:r>
    </w:p>
    <w:p w14:paraId="17619CEE" w14:textId="3F87D6AB" w:rsidR="00A33C64" w:rsidRPr="001A7DF0" w:rsidRDefault="00573D24" w:rsidP="00CE3311">
      <w:pPr>
        <w:pStyle w:val="paragraph"/>
        <w:spacing w:line="259" w:lineRule="auto"/>
        <w:textAlignment w:val="baseline"/>
        <w:rPr>
          <w:rStyle w:val="normaltextrun"/>
          <w:rFonts w:ascii="Open Sans" w:hAnsi="Open Sans" w:cs="Open Sans"/>
          <w:b/>
          <w:bCs/>
          <w:color w:val="010041"/>
          <w:sz w:val="20"/>
          <w:szCs w:val="20"/>
        </w:rPr>
      </w:pPr>
      <w:r>
        <w:rPr>
          <w:rStyle w:val="normaltextrun"/>
          <w:rFonts w:ascii="Open Sans" w:hAnsi="Open Sans" w:cs="Open Sans"/>
          <w:b/>
          <w:bCs/>
          <w:color w:val="010041"/>
          <w:sz w:val="20"/>
          <w:szCs w:val="20"/>
        </w:rPr>
        <w:t>Warum eine</w:t>
      </w:r>
      <w:r w:rsidR="00E8420A">
        <w:rPr>
          <w:rStyle w:val="normaltextrun"/>
          <w:rFonts w:ascii="Open Sans" w:hAnsi="Open Sans" w:cs="Open Sans"/>
          <w:b/>
          <w:bCs/>
          <w:color w:val="010041"/>
          <w:sz w:val="20"/>
          <w:szCs w:val="20"/>
        </w:rPr>
        <w:t xml:space="preserve"> HRM-Plattform?</w:t>
      </w:r>
    </w:p>
    <w:p w14:paraId="4317992C" w14:textId="331B46BB" w:rsidR="001A7DF0" w:rsidRDefault="002A256D" w:rsidP="00CE3311">
      <w:pPr>
        <w:pStyle w:val="paragraph"/>
        <w:spacing w:line="259" w:lineRule="auto"/>
        <w:textAlignment w:val="baseline"/>
        <w:rPr>
          <w:rStyle w:val="normaltextrun"/>
          <w:rFonts w:ascii="Open Sans" w:hAnsi="Open Sans" w:cs="Open Sans"/>
          <w:sz w:val="20"/>
          <w:szCs w:val="20"/>
        </w:rPr>
      </w:pPr>
      <w:r>
        <w:rPr>
          <w:rStyle w:val="normaltextrun"/>
          <w:rFonts w:ascii="Open Sans" w:hAnsi="Open Sans" w:cs="Open Sans"/>
          <w:sz w:val="20"/>
          <w:szCs w:val="20"/>
        </w:rPr>
        <w:t xml:space="preserve">Nutzerzentrierte </w:t>
      </w:r>
      <w:r w:rsidR="00573D24">
        <w:rPr>
          <w:rStyle w:val="normaltextrun"/>
          <w:rFonts w:ascii="Open Sans" w:hAnsi="Open Sans" w:cs="Open Sans"/>
          <w:sz w:val="20"/>
          <w:szCs w:val="20"/>
        </w:rPr>
        <w:t xml:space="preserve">Risiken haben in den vergangenen fünf Jahren stark zugenommen. </w:t>
      </w:r>
      <w:r w:rsidR="001A7DF0" w:rsidRPr="001A7DF0">
        <w:rPr>
          <w:rStyle w:val="normaltextrun"/>
          <w:rFonts w:ascii="Open Sans" w:hAnsi="Open Sans" w:cs="Open Sans"/>
          <w:sz w:val="20"/>
          <w:szCs w:val="20"/>
        </w:rPr>
        <w:t xml:space="preserve">In </w:t>
      </w:r>
      <w:r w:rsidR="00B714F0">
        <w:rPr>
          <w:rStyle w:val="normaltextrun"/>
          <w:rFonts w:ascii="Open Sans" w:hAnsi="Open Sans" w:cs="Open Sans"/>
          <w:sz w:val="20"/>
          <w:szCs w:val="20"/>
        </w:rPr>
        <w:t>unserer</w:t>
      </w:r>
      <w:r w:rsidR="00B714F0" w:rsidRPr="001A7DF0">
        <w:rPr>
          <w:rStyle w:val="normaltextrun"/>
          <w:rFonts w:ascii="Open Sans" w:hAnsi="Open Sans" w:cs="Open Sans"/>
          <w:sz w:val="20"/>
          <w:szCs w:val="20"/>
        </w:rPr>
        <w:t xml:space="preserve"> </w:t>
      </w:r>
      <w:r w:rsidR="00573D24">
        <w:rPr>
          <w:rStyle w:val="normaltextrun"/>
          <w:rFonts w:ascii="Open Sans" w:hAnsi="Open Sans" w:cs="Open Sans"/>
          <w:sz w:val="20"/>
          <w:szCs w:val="20"/>
        </w:rPr>
        <w:t>immer stärker</w:t>
      </w:r>
      <w:r w:rsidR="001A7DF0" w:rsidRPr="001A7DF0">
        <w:rPr>
          <w:rStyle w:val="normaltextrun"/>
          <w:rFonts w:ascii="Open Sans" w:hAnsi="Open Sans" w:cs="Open Sans"/>
          <w:sz w:val="20"/>
          <w:szCs w:val="20"/>
        </w:rPr>
        <w:t xml:space="preserve"> vernetzten Welt </w:t>
      </w:r>
      <w:r w:rsidR="00573D24">
        <w:rPr>
          <w:rStyle w:val="normaltextrun"/>
          <w:rFonts w:ascii="Open Sans" w:hAnsi="Open Sans" w:cs="Open Sans"/>
          <w:sz w:val="20"/>
          <w:szCs w:val="20"/>
        </w:rPr>
        <w:t>mit zahlreichen Zugriffspunkten</w:t>
      </w:r>
      <w:r w:rsidR="001A7DF0" w:rsidRPr="001A7DF0">
        <w:rPr>
          <w:rStyle w:val="normaltextrun"/>
          <w:rFonts w:ascii="Open Sans" w:hAnsi="Open Sans" w:cs="Open Sans"/>
          <w:sz w:val="20"/>
          <w:szCs w:val="20"/>
        </w:rPr>
        <w:t xml:space="preserve"> </w:t>
      </w:r>
      <w:r w:rsidR="00573D24">
        <w:rPr>
          <w:rStyle w:val="normaltextrun"/>
          <w:rFonts w:ascii="Open Sans" w:hAnsi="Open Sans" w:cs="Open Sans"/>
          <w:sz w:val="20"/>
          <w:szCs w:val="20"/>
        </w:rPr>
        <w:t>haben viele Mitarbeiter Zugang zu sensiblen Daten</w:t>
      </w:r>
      <w:r w:rsidR="001A7DF0" w:rsidRPr="001A7DF0">
        <w:rPr>
          <w:rStyle w:val="normaltextrun"/>
          <w:rFonts w:ascii="Open Sans" w:hAnsi="Open Sans" w:cs="Open Sans"/>
          <w:sz w:val="20"/>
          <w:szCs w:val="20"/>
        </w:rPr>
        <w:t xml:space="preserve">. Das macht sie zu </w:t>
      </w:r>
      <w:r>
        <w:rPr>
          <w:rStyle w:val="normaltextrun"/>
          <w:rFonts w:ascii="Open Sans" w:hAnsi="Open Sans" w:cs="Open Sans"/>
          <w:sz w:val="20"/>
          <w:szCs w:val="20"/>
        </w:rPr>
        <w:t>exponierten</w:t>
      </w:r>
      <w:r w:rsidRPr="001A7DF0">
        <w:rPr>
          <w:rStyle w:val="normaltextrun"/>
          <w:rFonts w:ascii="Open Sans" w:hAnsi="Open Sans" w:cs="Open Sans"/>
          <w:sz w:val="20"/>
          <w:szCs w:val="20"/>
        </w:rPr>
        <w:t xml:space="preserve"> </w:t>
      </w:r>
      <w:r w:rsidR="001A7DF0" w:rsidRPr="001A7DF0">
        <w:rPr>
          <w:rStyle w:val="normaltextrun"/>
          <w:rFonts w:ascii="Open Sans" w:hAnsi="Open Sans" w:cs="Open Sans"/>
          <w:sz w:val="20"/>
          <w:szCs w:val="20"/>
        </w:rPr>
        <w:t>Zielen für komplexe Angriffe wie Business-E-Mail-</w:t>
      </w:r>
      <w:proofErr w:type="spellStart"/>
      <w:r w:rsidR="001A7DF0" w:rsidRPr="001A7DF0">
        <w:rPr>
          <w:rStyle w:val="normaltextrun"/>
          <w:rFonts w:ascii="Open Sans" w:hAnsi="Open Sans" w:cs="Open Sans"/>
          <w:sz w:val="20"/>
          <w:szCs w:val="20"/>
        </w:rPr>
        <w:t>Compromise</w:t>
      </w:r>
      <w:proofErr w:type="spellEnd"/>
      <w:r w:rsidR="001A7DF0" w:rsidRPr="001A7DF0">
        <w:rPr>
          <w:rStyle w:val="normaltextrun"/>
          <w:rFonts w:ascii="Open Sans" w:hAnsi="Open Sans" w:cs="Open Sans"/>
          <w:sz w:val="20"/>
          <w:szCs w:val="20"/>
        </w:rPr>
        <w:t xml:space="preserve"> (BEC) und Phishing. </w:t>
      </w:r>
      <w:r w:rsidR="00573D24">
        <w:rPr>
          <w:rStyle w:val="normaltextrun"/>
          <w:rFonts w:ascii="Open Sans" w:hAnsi="Open Sans" w:cs="Open Sans"/>
          <w:sz w:val="20"/>
          <w:szCs w:val="20"/>
        </w:rPr>
        <w:t>Gleichzeitig erhöht eine hohe Arbeitsbelastung und das gleichzeitige Arbeiten mit immer mehr Geräten und Tools die Wahrscheinlichkeit für Fehler</w:t>
      </w:r>
      <w:r w:rsidR="00B714F0">
        <w:rPr>
          <w:rStyle w:val="normaltextrun"/>
          <w:rFonts w:ascii="Open Sans" w:hAnsi="Open Sans" w:cs="Open Sans"/>
          <w:sz w:val="20"/>
          <w:szCs w:val="20"/>
        </w:rPr>
        <w:t>.</w:t>
      </w:r>
      <w:r w:rsidR="00573D24">
        <w:rPr>
          <w:rStyle w:val="normaltextrun"/>
          <w:rFonts w:ascii="Open Sans" w:hAnsi="Open Sans" w:cs="Open Sans"/>
          <w:sz w:val="20"/>
          <w:szCs w:val="20"/>
        </w:rPr>
        <w:t xml:space="preserve"> </w:t>
      </w:r>
      <w:r w:rsidR="00B714F0">
        <w:rPr>
          <w:rStyle w:val="normaltextrun"/>
          <w:rFonts w:ascii="Open Sans" w:hAnsi="Open Sans" w:cs="Open Sans"/>
          <w:sz w:val="20"/>
          <w:szCs w:val="20"/>
        </w:rPr>
        <w:t xml:space="preserve">Dazu gehören zum Beispiel </w:t>
      </w:r>
      <w:r w:rsidR="00573D24">
        <w:rPr>
          <w:rStyle w:val="normaltextrun"/>
          <w:rFonts w:ascii="Open Sans" w:hAnsi="Open Sans" w:cs="Open Sans"/>
          <w:sz w:val="20"/>
          <w:szCs w:val="20"/>
        </w:rPr>
        <w:t>das</w:t>
      </w:r>
      <w:r w:rsidR="00573D24" w:rsidRPr="001A7DF0">
        <w:rPr>
          <w:rStyle w:val="normaltextrun"/>
          <w:rFonts w:ascii="Open Sans" w:hAnsi="Open Sans" w:cs="Open Sans"/>
          <w:sz w:val="20"/>
          <w:szCs w:val="20"/>
        </w:rPr>
        <w:t xml:space="preserve"> versehentliche Anklicken eines </w:t>
      </w:r>
      <w:r w:rsidR="00573D24">
        <w:rPr>
          <w:rStyle w:val="normaltextrun"/>
          <w:rFonts w:ascii="Open Sans" w:hAnsi="Open Sans" w:cs="Open Sans"/>
          <w:sz w:val="20"/>
          <w:szCs w:val="20"/>
        </w:rPr>
        <w:t>Schadl</w:t>
      </w:r>
      <w:r w:rsidR="00573D24" w:rsidRPr="001A7DF0">
        <w:rPr>
          <w:rStyle w:val="normaltextrun"/>
          <w:rFonts w:ascii="Open Sans" w:hAnsi="Open Sans" w:cs="Open Sans"/>
          <w:sz w:val="20"/>
          <w:szCs w:val="20"/>
        </w:rPr>
        <w:t>inks</w:t>
      </w:r>
      <w:r w:rsidR="00573D24">
        <w:rPr>
          <w:rStyle w:val="normaltextrun"/>
          <w:rFonts w:ascii="Open Sans" w:hAnsi="Open Sans" w:cs="Open Sans"/>
          <w:sz w:val="20"/>
          <w:szCs w:val="20"/>
        </w:rPr>
        <w:t xml:space="preserve"> oder das</w:t>
      </w:r>
      <w:r w:rsidR="00573D24" w:rsidRPr="001A7DF0">
        <w:rPr>
          <w:rStyle w:val="normaltextrun"/>
          <w:rFonts w:ascii="Open Sans" w:hAnsi="Open Sans" w:cs="Open Sans"/>
          <w:sz w:val="20"/>
          <w:szCs w:val="20"/>
        </w:rPr>
        <w:t xml:space="preserve"> Öffnen eines bösartigen Anhangs</w:t>
      </w:r>
      <w:r w:rsidR="00573D24">
        <w:rPr>
          <w:rStyle w:val="normaltextrun"/>
          <w:rFonts w:ascii="Open Sans" w:hAnsi="Open Sans" w:cs="Open Sans"/>
          <w:sz w:val="20"/>
          <w:szCs w:val="20"/>
        </w:rPr>
        <w:t>.</w:t>
      </w:r>
    </w:p>
    <w:p w14:paraId="4D09EC16" w14:textId="06B4A579" w:rsidR="00573D24" w:rsidRDefault="00573D24" w:rsidP="00CE3311">
      <w:pPr>
        <w:pStyle w:val="paragraph"/>
        <w:spacing w:line="259" w:lineRule="auto"/>
        <w:textAlignment w:val="baseline"/>
        <w:rPr>
          <w:rStyle w:val="normaltextrun"/>
          <w:rFonts w:ascii="Open Sans" w:hAnsi="Open Sans" w:cs="Open Sans"/>
          <w:sz w:val="20"/>
          <w:szCs w:val="20"/>
        </w:rPr>
      </w:pPr>
      <w:r w:rsidRPr="001A7DF0">
        <w:rPr>
          <w:rStyle w:val="normaltextrun"/>
          <w:rFonts w:ascii="Open Sans" w:hAnsi="Open Sans" w:cs="Open Sans"/>
          <w:sz w:val="20"/>
          <w:szCs w:val="20"/>
        </w:rPr>
        <w:t xml:space="preserve">Die vernetzte HRM-Plattform von </w:t>
      </w:r>
      <w:proofErr w:type="spellStart"/>
      <w:r w:rsidRPr="001A7DF0">
        <w:rPr>
          <w:rStyle w:val="normaltextrun"/>
          <w:rFonts w:ascii="Open Sans" w:hAnsi="Open Sans" w:cs="Open Sans"/>
          <w:sz w:val="20"/>
          <w:szCs w:val="20"/>
        </w:rPr>
        <w:t>Mimecast</w:t>
      </w:r>
      <w:proofErr w:type="spellEnd"/>
      <w:r>
        <w:rPr>
          <w:rStyle w:val="normaltextrun"/>
          <w:rFonts w:ascii="Open Sans" w:hAnsi="Open Sans" w:cs="Open Sans"/>
          <w:sz w:val="20"/>
          <w:szCs w:val="20"/>
        </w:rPr>
        <w:t xml:space="preserve"> baut auf einer</w:t>
      </w:r>
      <w:r w:rsidRPr="001A7DF0">
        <w:rPr>
          <w:rStyle w:val="normaltextrun"/>
          <w:rFonts w:ascii="Open Sans" w:hAnsi="Open Sans" w:cs="Open Sans"/>
          <w:sz w:val="20"/>
          <w:szCs w:val="20"/>
        </w:rPr>
        <w:t xml:space="preserve"> zentralen Risiko-Engine </w:t>
      </w:r>
      <w:r>
        <w:rPr>
          <w:rStyle w:val="normaltextrun"/>
          <w:rFonts w:ascii="Open Sans" w:hAnsi="Open Sans" w:cs="Open Sans"/>
          <w:sz w:val="20"/>
          <w:szCs w:val="20"/>
        </w:rPr>
        <w:t>auf</w:t>
      </w:r>
      <w:r w:rsidR="00464961">
        <w:rPr>
          <w:rStyle w:val="normaltextrun"/>
          <w:rFonts w:ascii="Open Sans" w:hAnsi="Open Sans" w:cs="Open Sans"/>
          <w:sz w:val="20"/>
          <w:szCs w:val="20"/>
        </w:rPr>
        <w:t>. Sie</w:t>
      </w:r>
      <w:r w:rsidRPr="001A7DF0">
        <w:rPr>
          <w:rStyle w:val="normaltextrun"/>
          <w:rFonts w:ascii="Open Sans" w:hAnsi="Open Sans" w:cs="Open Sans"/>
          <w:sz w:val="20"/>
          <w:szCs w:val="20"/>
        </w:rPr>
        <w:t xml:space="preserve"> bietet </w:t>
      </w:r>
      <w:r>
        <w:rPr>
          <w:rStyle w:val="normaltextrun"/>
          <w:rFonts w:ascii="Open Sans" w:hAnsi="Open Sans" w:cs="Open Sans"/>
          <w:sz w:val="20"/>
          <w:szCs w:val="20"/>
        </w:rPr>
        <w:t>Analysen sowie</w:t>
      </w:r>
      <w:r w:rsidRPr="001A7DF0">
        <w:rPr>
          <w:rStyle w:val="normaltextrun"/>
          <w:rFonts w:ascii="Open Sans" w:hAnsi="Open Sans" w:cs="Open Sans"/>
          <w:sz w:val="20"/>
          <w:szCs w:val="20"/>
        </w:rPr>
        <w:t xml:space="preserve"> </w:t>
      </w:r>
      <w:r w:rsidR="002B6346">
        <w:rPr>
          <w:rStyle w:val="normaltextrun"/>
          <w:rFonts w:ascii="Open Sans" w:hAnsi="Open Sans" w:cs="Open Sans"/>
          <w:sz w:val="20"/>
          <w:szCs w:val="20"/>
        </w:rPr>
        <w:t xml:space="preserve">konkrete </w:t>
      </w:r>
      <w:r w:rsidR="00580DD1">
        <w:rPr>
          <w:rStyle w:val="normaltextrun"/>
          <w:rFonts w:ascii="Open Sans" w:hAnsi="Open Sans" w:cs="Open Sans"/>
          <w:sz w:val="20"/>
          <w:szCs w:val="20"/>
        </w:rPr>
        <w:t xml:space="preserve">Ansätze für die </w:t>
      </w:r>
      <w:r w:rsidR="000A12A5">
        <w:rPr>
          <w:rStyle w:val="normaltextrun"/>
          <w:rFonts w:ascii="Open Sans" w:hAnsi="Open Sans" w:cs="Open Sans"/>
          <w:sz w:val="20"/>
          <w:szCs w:val="20"/>
        </w:rPr>
        <w:t>Risikominimierung</w:t>
      </w:r>
      <w:r w:rsidRPr="001A7DF0">
        <w:rPr>
          <w:rStyle w:val="normaltextrun"/>
          <w:rFonts w:ascii="Open Sans" w:hAnsi="Open Sans" w:cs="Open Sans"/>
          <w:sz w:val="20"/>
          <w:szCs w:val="20"/>
        </w:rPr>
        <w:t xml:space="preserve"> im Zusammenhang mit </w:t>
      </w:r>
      <w:r>
        <w:rPr>
          <w:rStyle w:val="normaltextrun"/>
          <w:rFonts w:ascii="Open Sans" w:hAnsi="Open Sans" w:cs="Open Sans"/>
          <w:sz w:val="20"/>
          <w:szCs w:val="20"/>
        </w:rPr>
        <w:t>derartigen versehentlichen Nutzeraktionen</w:t>
      </w:r>
      <w:r w:rsidRPr="001A7DF0">
        <w:rPr>
          <w:rStyle w:val="normaltextrun"/>
          <w:rFonts w:ascii="Open Sans" w:hAnsi="Open Sans" w:cs="Open Sans"/>
          <w:sz w:val="20"/>
          <w:szCs w:val="20"/>
        </w:rPr>
        <w:t>.</w:t>
      </w:r>
    </w:p>
    <w:p w14:paraId="31713E17" w14:textId="3CAAB12E" w:rsidR="0079386E" w:rsidRPr="001A7DF0" w:rsidRDefault="0079386E" w:rsidP="00CE3311">
      <w:pPr>
        <w:pStyle w:val="paragraph"/>
        <w:spacing w:line="259" w:lineRule="auto"/>
        <w:textAlignment w:val="baseline"/>
        <w:rPr>
          <w:rStyle w:val="normaltextrun"/>
          <w:rFonts w:ascii="Open Sans" w:hAnsi="Open Sans" w:cs="Open Sans"/>
          <w:b/>
          <w:bCs/>
          <w:color w:val="010041"/>
          <w:sz w:val="20"/>
          <w:szCs w:val="20"/>
        </w:rPr>
      </w:pPr>
      <w:r w:rsidRPr="001A7DF0">
        <w:rPr>
          <w:rStyle w:val="normaltextrun"/>
          <w:rFonts w:ascii="Open Sans" w:hAnsi="Open Sans" w:cs="Open Sans"/>
          <w:b/>
          <w:bCs/>
          <w:color w:val="010041"/>
          <w:sz w:val="20"/>
          <w:szCs w:val="20"/>
        </w:rPr>
        <w:t xml:space="preserve">Die Vorteile der </w:t>
      </w:r>
      <w:r>
        <w:rPr>
          <w:rStyle w:val="normaltextrun"/>
          <w:rFonts w:ascii="Open Sans" w:hAnsi="Open Sans" w:cs="Open Sans"/>
          <w:b/>
          <w:bCs/>
          <w:color w:val="010041"/>
          <w:sz w:val="20"/>
          <w:szCs w:val="20"/>
        </w:rPr>
        <w:t>HRM</w:t>
      </w:r>
      <w:r w:rsidRPr="001A7DF0">
        <w:rPr>
          <w:rStyle w:val="normaltextrun"/>
          <w:rFonts w:ascii="Open Sans" w:hAnsi="Open Sans" w:cs="Open Sans"/>
          <w:b/>
          <w:bCs/>
          <w:color w:val="010041"/>
          <w:sz w:val="20"/>
          <w:szCs w:val="20"/>
        </w:rPr>
        <w:t xml:space="preserve">-Plattform </w:t>
      </w:r>
      <w:r>
        <w:rPr>
          <w:rStyle w:val="normaltextrun"/>
          <w:rFonts w:ascii="Open Sans" w:hAnsi="Open Sans" w:cs="Open Sans"/>
          <w:b/>
          <w:bCs/>
          <w:color w:val="010041"/>
          <w:sz w:val="20"/>
          <w:szCs w:val="20"/>
        </w:rPr>
        <w:t>auf einen Blick</w:t>
      </w:r>
    </w:p>
    <w:p w14:paraId="6067C874" w14:textId="207F648B" w:rsidR="0079386E" w:rsidRPr="0079386E" w:rsidRDefault="00CE3311" w:rsidP="00CE3311">
      <w:pPr>
        <w:pStyle w:val="Listenabsatz"/>
        <w:numPr>
          <w:ilvl w:val="0"/>
          <w:numId w:val="6"/>
        </w:numPr>
        <w:spacing w:before="100" w:beforeAutospacing="1" w:after="240" w:line="259" w:lineRule="auto"/>
        <w:ind w:left="714" w:hanging="357"/>
        <w:rPr>
          <w:rFonts w:ascii="Open Sans" w:eastAsia="Calibri" w:hAnsi="Open Sans" w:cs="Open Sans"/>
          <w:color w:val="1D1C1D"/>
          <w:sz w:val="20"/>
          <w:szCs w:val="20"/>
        </w:rPr>
      </w:pPr>
      <w:r w:rsidRPr="00443C6A">
        <w:rPr>
          <w:rFonts w:ascii="Open Sans" w:eastAsia="Calibri" w:hAnsi="Open Sans" w:cs="Open Sans"/>
          <w:b/>
          <w:bCs/>
          <w:color w:val="1D1C1D"/>
          <w:sz w:val="20"/>
          <w:szCs w:val="20"/>
        </w:rPr>
        <w:t>Sichtbarkeit</w:t>
      </w:r>
      <w:r w:rsidR="0079386E" w:rsidRPr="00443C6A">
        <w:rPr>
          <w:rFonts w:ascii="Open Sans" w:eastAsia="Calibri" w:hAnsi="Open Sans" w:cs="Open Sans"/>
          <w:b/>
          <w:bCs/>
          <w:color w:val="1D1C1D"/>
          <w:sz w:val="20"/>
          <w:szCs w:val="20"/>
        </w:rPr>
        <w:t>:</w:t>
      </w:r>
      <w:r w:rsidR="0079386E" w:rsidRPr="0079386E">
        <w:rPr>
          <w:rFonts w:ascii="Open Sans" w:eastAsia="Calibri" w:hAnsi="Open Sans" w:cs="Open Sans"/>
          <w:color w:val="1D1C1D"/>
          <w:sz w:val="20"/>
          <w:szCs w:val="20"/>
        </w:rPr>
        <w:t xml:space="preserve"> Das Dashboard </w:t>
      </w:r>
      <w:r>
        <w:rPr>
          <w:rFonts w:ascii="Open Sans" w:eastAsia="Calibri" w:hAnsi="Open Sans" w:cs="Open Sans"/>
          <w:color w:val="1D1C1D"/>
          <w:sz w:val="20"/>
          <w:szCs w:val="20"/>
        </w:rPr>
        <w:t>bildet</w:t>
      </w:r>
      <w:r w:rsidRPr="0079386E">
        <w:rPr>
          <w:rFonts w:ascii="Open Sans" w:eastAsia="Calibri" w:hAnsi="Open Sans" w:cs="Open Sans"/>
          <w:color w:val="1D1C1D"/>
          <w:sz w:val="20"/>
          <w:szCs w:val="20"/>
        </w:rPr>
        <w:t xml:space="preserve"> </w:t>
      </w:r>
      <w:r w:rsidR="0079386E" w:rsidRPr="0079386E">
        <w:rPr>
          <w:rFonts w:ascii="Open Sans" w:eastAsia="Calibri" w:hAnsi="Open Sans" w:cs="Open Sans"/>
          <w:color w:val="1D1C1D"/>
          <w:sz w:val="20"/>
          <w:szCs w:val="20"/>
        </w:rPr>
        <w:t>die gesamte Kooperations</w:t>
      </w:r>
      <w:r w:rsidR="002C050F">
        <w:rPr>
          <w:rFonts w:ascii="Open Sans" w:eastAsia="Calibri" w:hAnsi="Open Sans" w:cs="Open Sans"/>
          <w:color w:val="1D1C1D"/>
          <w:sz w:val="20"/>
          <w:szCs w:val="20"/>
        </w:rPr>
        <w:t>- und Kommunikations</w:t>
      </w:r>
      <w:r w:rsidR="0079386E" w:rsidRPr="0079386E">
        <w:rPr>
          <w:rFonts w:ascii="Open Sans" w:eastAsia="Calibri" w:hAnsi="Open Sans" w:cs="Open Sans"/>
          <w:color w:val="1D1C1D"/>
          <w:sz w:val="20"/>
          <w:szCs w:val="20"/>
        </w:rPr>
        <w:t xml:space="preserve">landschaft </w:t>
      </w:r>
      <w:r w:rsidR="0079386E">
        <w:rPr>
          <w:rFonts w:ascii="Open Sans" w:eastAsia="Calibri" w:hAnsi="Open Sans" w:cs="Open Sans"/>
          <w:color w:val="1D1C1D"/>
          <w:sz w:val="20"/>
          <w:szCs w:val="20"/>
        </w:rPr>
        <w:t xml:space="preserve">(E-Mail und </w:t>
      </w:r>
      <w:proofErr w:type="spellStart"/>
      <w:r w:rsidR="0079386E">
        <w:rPr>
          <w:rFonts w:ascii="Open Sans" w:eastAsia="Calibri" w:hAnsi="Open Sans" w:cs="Open Sans"/>
          <w:color w:val="1D1C1D"/>
          <w:sz w:val="20"/>
          <w:szCs w:val="20"/>
        </w:rPr>
        <w:t>Collaboration</w:t>
      </w:r>
      <w:proofErr w:type="spellEnd"/>
      <w:r w:rsidR="0079386E">
        <w:rPr>
          <w:rFonts w:ascii="Open Sans" w:eastAsia="Calibri" w:hAnsi="Open Sans" w:cs="Open Sans"/>
          <w:color w:val="1D1C1D"/>
          <w:sz w:val="20"/>
          <w:szCs w:val="20"/>
        </w:rPr>
        <w:t xml:space="preserve"> Tools) </w:t>
      </w:r>
      <w:r w:rsidR="0079386E" w:rsidRPr="0079386E">
        <w:rPr>
          <w:rFonts w:ascii="Open Sans" w:eastAsia="Calibri" w:hAnsi="Open Sans" w:cs="Open Sans"/>
          <w:color w:val="1D1C1D"/>
          <w:sz w:val="20"/>
          <w:szCs w:val="20"/>
        </w:rPr>
        <w:t>ab</w:t>
      </w:r>
      <w:r w:rsidR="0079386E">
        <w:rPr>
          <w:rFonts w:ascii="Open Sans" w:eastAsia="Calibri" w:hAnsi="Open Sans" w:cs="Open Sans"/>
          <w:color w:val="1D1C1D"/>
          <w:sz w:val="20"/>
          <w:szCs w:val="20"/>
        </w:rPr>
        <w:t>.</w:t>
      </w:r>
    </w:p>
    <w:p w14:paraId="0881EAA7" w14:textId="6466E4EC" w:rsidR="0079386E" w:rsidRPr="0079386E" w:rsidRDefault="00CE3311" w:rsidP="00CE3311">
      <w:pPr>
        <w:pStyle w:val="Listenabsatz"/>
        <w:numPr>
          <w:ilvl w:val="0"/>
          <w:numId w:val="6"/>
        </w:numPr>
        <w:spacing w:before="100" w:beforeAutospacing="1" w:after="240" w:line="259" w:lineRule="auto"/>
        <w:ind w:left="714" w:hanging="357"/>
        <w:rPr>
          <w:rFonts w:ascii="Open Sans" w:eastAsia="Calibri" w:hAnsi="Open Sans" w:cs="Open Sans"/>
          <w:color w:val="1D1C1D"/>
          <w:sz w:val="20"/>
          <w:szCs w:val="20"/>
        </w:rPr>
      </w:pPr>
      <w:r w:rsidRPr="00443C6A">
        <w:rPr>
          <w:rFonts w:ascii="Open Sans" w:eastAsia="Calibri" w:hAnsi="Open Sans" w:cs="Open Sans"/>
          <w:b/>
          <w:bCs/>
          <w:color w:val="1D1C1D"/>
          <w:sz w:val="20"/>
          <w:szCs w:val="20"/>
        </w:rPr>
        <w:t xml:space="preserve">Strategische </w:t>
      </w:r>
      <w:r w:rsidR="0079386E" w:rsidRPr="00443C6A">
        <w:rPr>
          <w:rFonts w:ascii="Open Sans" w:eastAsia="Calibri" w:hAnsi="Open Sans" w:cs="Open Sans"/>
          <w:b/>
          <w:bCs/>
          <w:color w:val="1D1C1D"/>
          <w:sz w:val="20"/>
          <w:szCs w:val="20"/>
        </w:rPr>
        <w:t>Einblicke:</w:t>
      </w:r>
      <w:r w:rsidR="0079386E" w:rsidRPr="0079386E">
        <w:rPr>
          <w:rFonts w:ascii="Open Sans" w:eastAsia="Calibri" w:hAnsi="Open Sans" w:cs="Open Sans"/>
          <w:color w:val="1D1C1D"/>
          <w:sz w:val="20"/>
          <w:szCs w:val="20"/>
        </w:rPr>
        <w:t xml:space="preserve"> Die HRM-Plattform hilft, </w:t>
      </w:r>
      <w:proofErr w:type="spellStart"/>
      <w:r w:rsidR="0079386E" w:rsidRPr="0079386E">
        <w:rPr>
          <w:rFonts w:ascii="Open Sans" w:eastAsia="Calibri" w:hAnsi="Open Sans" w:cs="Open Sans"/>
          <w:color w:val="1D1C1D"/>
          <w:sz w:val="20"/>
          <w:szCs w:val="20"/>
        </w:rPr>
        <w:t>Cyber-</w:t>
      </w:r>
      <w:proofErr w:type="spellEnd"/>
      <w:r w:rsidR="0079386E" w:rsidRPr="0079386E">
        <w:rPr>
          <w:rFonts w:ascii="Open Sans" w:eastAsia="Calibri" w:hAnsi="Open Sans" w:cs="Open Sans"/>
          <w:color w:val="1D1C1D"/>
          <w:sz w:val="20"/>
          <w:szCs w:val="20"/>
        </w:rPr>
        <w:t xml:space="preserve"> und </w:t>
      </w:r>
      <w:r w:rsidR="0079386E">
        <w:rPr>
          <w:rFonts w:ascii="Open Sans" w:eastAsia="Calibri" w:hAnsi="Open Sans" w:cs="Open Sans"/>
          <w:color w:val="1D1C1D"/>
          <w:sz w:val="20"/>
          <w:szCs w:val="20"/>
        </w:rPr>
        <w:t>personenbezogene</w:t>
      </w:r>
      <w:r w:rsidR="0079386E" w:rsidRPr="0079386E">
        <w:rPr>
          <w:rFonts w:ascii="Open Sans" w:eastAsia="Calibri" w:hAnsi="Open Sans" w:cs="Open Sans"/>
          <w:color w:val="1D1C1D"/>
          <w:sz w:val="20"/>
          <w:szCs w:val="20"/>
        </w:rPr>
        <w:t xml:space="preserve"> </w:t>
      </w:r>
      <w:r w:rsidR="0079386E">
        <w:rPr>
          <w:rFonts w:ascii="Open Sans" w:eastAsia="Calibri" w:hAnsi="Open Sans" w:cs="Open Sans"/>
          <w:color w:val="1D1C1D"/>
          <w:sz w:val="20"/>
          <w:szCs w:val="20"/>
        </w:rPr>
        <w:t>Risiken zusammenzuführen und</w:t>
      </w:r>
      <w:r w:rsidR="0079386E" w:rsidRPr="0079386E">
        <w:rPr>
          <w:rFonts w:ascii="Open Sans" w:eastAsia="Calibri" w:hAnsi="Open Sans" w:cs="Open Sans"/>
          <w:color w:val="1D1C1D"/>
          <w:sz w:val="20"/>
          <w:szCs w:val="20"/>
        </w:rPr>
        <w:t xml:space="preserve"> </w:t>
      </w:r>
      <w:r w:rsidR="00371681">
        <w:rPr>
          <w:rFonts w:ascii="Open Sans" w:eastAsia="Calibri" w:hAnsi="Open Sans" w:cs="Open Sans"/>
          <w:color w:val="1D1C1D"/>
          <w:sz w:val="20"/>
          <w:szCs w:val="20"/>
        </w:rPr>
        <w:t xml:space="preserve">sie auf Basis </w:t>
      </w:r>
      <w:r w:rsidR="0079386E">
        <w:rPr>
          <w:rFonts w:ascii="Open Sans" w:eastAsia="Calibri" w:hAnsi="Open Sans" w:cs="Open Sans"/>
          <w:color w:val="1D1C1D"/>
          <w:sz w:val="20"/>
          <w:szCs w:val="20"/>
        </w:rPr>
        <w:t>detaillierte</w:t>
      </w:r>
      <w:r w:rsidR="00371681">
        <w:rPr>
          <w:rFonts w:ascii="Open Sans" w:eastAsia="Calibri" w:hAnsi="Open Sans" w:cs="Open Sans"/>
          <w:color w:val="1D1C1D"/>
          <w:sz w:val="20"/>
          <w:szCs w:val="20"/>
        </w:rPr>
        <w:t>r</w:t>
      </w:r>
      <w:r w:rsidR="0079386E" w:rsidRPr="0079386E">
        <w:rPr>
          <w:rFonts w:ascii="Open Sans" w:eastAsia="Calibri" w:hAnsi="Open Sans" w:cs="Open Sans"/>
          <w:color w:val="1D1C1D"/>
          <w:sz w:val="20"/>
          <w:szCs w:val="20"/>
        </w:rPr>
        <w:t xml:space="preserve"> Erkenntnisse</w:t>
      </w:r>
      <w:r w:rsidR="00371681">
        <w:rPr>
          <w:rFonts w:ascii="Open Sans" w:eastAsia="Calibri" w:hAnsi="Open Sans" w:cs="Open Sans"/>
          <w:color w:val="1D1C1D"/>
          <w:sz w:val="20"/>
          <w:szCs w:val="20"/>
        </w:rPr>
        <w:t xml:space="preserve"> </w:t>
      </w:r>
      <w:r w:rsidR="00C058C8">
        <w:rPr>
          <w:rFonts w:ascii="Open Sans" w:eastAsia="Calibri" w:hAnsi="Open Sans" w:cs="Open Sans"/>
          <w:color w:val="1D1C1D"/>
          <w:sz w:val="20"/>
          <w:szCs w:val="20"/>
        </w:rPr>
        <w:t>zu minimieren und zu managen</w:t>
      </w:r>
      <w:r w:rsidR="0079386E" w:rsidRPr="0079386E">
        <w:rPr>
          <w:rFonts w:ascii="Open Sans" w:eastAsia="Calibri" w:hAnsi="Open Sans" w:cs="Open Sans"/>
          <w:color w:val="1D1C1D"/>
          <w:sz w:val="20"/>
          <w:szCs w:val="20"/>
        </w:rPr>
        <w:t xml:space="preserve">. </w:t>
      </w:r>
      <w:r w:rsidR="002D6FA4">
        <w:rPr>
          <w:rFonts w:ascii="Open Sans" w:eastAsia="Calibri" w:hAnsi="Open Sans" w:cs="Open Sans"/>
          <w:color w:val="1D1C1D"/>
          <w:sz w:val="20"/>
          <w:szCs w:val="20"/>
        </w:rPr>
        <w:t xml:space="preserve">Diese Erkenntnisse </w:t>
      </w:r>
      <w:r w:rsidR="0079386E">
        <w:rPr>
          <w:rFonts w:ascii="Open Sans" w:eastAsia="Calibri" w:hAnsi="Open Sans" w:cs="Open Sans"/>
          <w:color w:val="1D1C1D"/>
          <w:sz w:val="20"/>
          <w:szCs w:val="20"/>
        </w:rPr>
        <w:t xml:space="preserve">dienen </w:t>
      </w:r>
      <w:r w:rsidR="002D6FA4">
        <w:rPr>
          <w:rFonts w:ascii="Open Sans" w:eastAsia="Calibri" w:hAnsi="Open Sans" w:cs="Open Sans"/>
          <w:color w:val="1D1C1D"/>
          <w:sz w:val="20"/>
          <w:szCs w:val="20"/>
        </w:rPr>
        <w:t xml:space="preserve">auch </w:t>
      </w:r>
      <w:r w:rsidR="0079386E" w:rsidRPr="0079386E">
        <w:rPr>
          <w:rFonts w:ascii="Open Sans" w:eastAsia="Calibri" w:hAnsi="Open Sans" w:cs="Open Sans"/>
          <w:color w:val="1D1C1D"/>
          <w:sz w:val="20"/>
          <w:szCs w:val="20"/>
        </w:rPr>
        <w:t xml:space="preserve">CISOs und Sicherheitsanalysten </w:t>
      </w:r>
      <w:r w:rsidR="0079386E">
        <w:rPr>
          <w:rFonts w:ascii="Open Sans" w:eastAsia="Calibri" w:hAnsi="Open Sans" w:cs="Open Sans"/>
          <w:color w:val="1D1C1D"/>
          <w:sz w:val="20"/>
          <w:szCs w:val="20"/>
        </w:rPr>
        <w:t>als</w:t>
      </w:r>
      <w:r w:rsidR="0079386E" w:rsidRPr="0079386E">
        <w:rPr>
          <w:rFonts w:ascii="Open Sans" w:eastAsia="Calibri" w:hAnsi="Open Sans" w:cs="Open Sans"/>
          <w:color w:val="1D1C1D"/>
          <w:sz w:val="20"/>
          <w:szCs w:val="20"/>
        </w:rPr>
        <w:t xml:space="preserve"> </w:t>
      </w:r>
      <w:r w:rsidR="0079386E">
        <w:rPr>
          <w:rFonts w:ascii="Open Sans" w:eastAsia="Calibri" w:hAnsi="Open Sans" w:cs="Open Sans"/>
          <w:color w:val="1D1C1D"/>
          <w:sz w:val="20"/>
          <w:szCs w:val="20"/>
        </w:rPr>
        <w:t>Entscheidungsgrundlage für d</w:t>
      </w:r>
      <w:r w:rsidR="002D6FA4">
        <w:rPr>
          <w:rFonts w:ascii="Open Sans" w:eastAsia="Calibri" w:hAnsi="Open Sans" w:cs="Open Sans"/>
          <w:color w:val="1D1C1D"/>
          <w:sz w:val="20"/>
          <w:szCs w:val="20"/>
        </w:rPr>
        <w:t>as</w:t>
      </w:r>
      <w:r w:rsidR="0079386E">
        <w:rPr>
          <w:rFonts w:ascii="Open Sans" w:eastAsia="Calibri" w:hAnsi="Open Sans" w:cs="Open Sans"/>
          <w:color w:val="1D1C1D"/>
          <w:sz w:val="20"/>
          <w:szCs w:val="20"/>
        </w:rPr>
        <w:t xml:space="preserve"> Einleit</w:t>
      </w:r>
      <w:r w:rsidR="002D6FA4">
        <w:rPr>
          <w:rFonts w:ascii="Open Sans" w:eastAsia="Calibri" w:hAnsi="Open Sans" w:cs="Open Sans"/>
          <w:color w:val="1D1C1D"/>
          <w:sz w:val="20"/>
          <w:szCs w:val="20"/>
        </w:rPr>
        <w:t>en</w:t>
      </w:r>
      <w:r w:rsidR="0079386E" w:rsidRPr="0079386E">
        <w:rPr>
          <w:rFonts w:ascii="Open Sans" w:eastAsia="Calibri" w:hAnsi="Open Sans" w:cs="Open Sans"/>
          <w:color w:val="1D1C1D"/>
          <w:sz w:val="20"/>
          <w:szCs w:val="20"/>
        </w:rPr>
        <w:t xml:space="preserve"> </w:t>
      </w:r>
      <w:r w:rsidR="0079386E">
        <w:rPr>
          <w:rFonts w:ascii="Open Sans" w:eastAsia="Calibri" w:hAnsi="Open Sans" w:cs="Open Sans"/>
          <w:color w:val="1D1C1D"/>
          <w:sz w:val="20"/>
          <w:szCs w:val="20"/>
        </w:rPr>
        <w:t>geeigneter</w:t>
      </w:r>
      <w:r w:rsidR="0079386E" w:rsidRPr="0079386E">
        <w:rPr>
          <w:rFonts w:ascii="Open Sans" w:eastAsia="Calibri" w:hAnsi="Open Sans" w:cs="Open Sans"/>
          <w:color w:val="1D1C1D"/>
          <w:sz w:val="20"/>
          <w:szCs w:val="20"/>
        </w:rPr>
        <w:t xml:space="preserve"> Maßnahmen. </w:t>
      </w:r>
    </w:p>
    <w:p w14:paraId="126E6DA6" w14:textId="3AD7D876" w:rsidR="0079386E" w:rsidRPr="0079386E" w:rsidRDefault="00245EE0" w:rsidP="00CE3311">
      <w:pPr>
        <w:pStyle w:val="Listenabsatz"/>
        <w:numPr>
          <w:ilvl w:val="0"/>
          <w:numId w:val="6"/>
        </w:numPr>
        <w:spacing w:before="100" w:beforeAutospacing="1" w:after="100" w:afterAutospacing="1" w:line="259" w:lineRule="auto"/>
        <w:rPr>
          <w:rStyle w:val="normaltextrun"/>
          <w:rFonts w:ascii="Open Sans" w:eastAsia="Calibri" w:hAnsi="Open Sans" w:cs="Open Sans"/>
          <w:color w:val="1D1C1D"/>
          <w:sz w:val="20"/>
          <w:szCs w:val="20"/>
        </w:rPr>
      </w:pPr>
      <w:r w:rsidRPr="00443C6A">
        <w:rPr>
          <w:rFonts w:ascii="Open Sans" w:eastAsia="Calibri" w:hAnsi="Open Sans" w:cs="Open Sans"/>
          <w:b/>
          <w:bCs/>
          <w:color w:val="1D1C1D"/>
          <w:sz w:val="20"/>
          <w:szCs w:val="20"/>
        </w:rPr>
        <w:lastRenderedPageBreak/>
        <w:t xml:space="preserve">Proaktive </w:t>
      </w:r>
      <w:r w:rsidR="0079386E" w:rsidRPr="00443C6A">
        <w:rPr>
          <w:rFonts w:ascii="Open Sans" w:eastAsia="Calibri" w:hAnsi="Open Sans" w:cs="Open Sans"/>
          <w:b/>
          <w:bCs/>
          <w:color w:val="1D1C1D"/>
          <w:sz w:val="20"/>
          <w:szCs w:val="20"/>
        </w:rPr>
        <w:t>Hand</w:t>
      </w:r>
      <w:r w:rsidRPr="00443C6A">
        <w:rPr>
          <w:rFonts w:ascii="Open Sans" w:eastAsia="Calibri" w:hAnsi="Open Sans" w:cs="Open Sans"/>
          <w:b/>
          <w:bCs/>
          <w:color w:val="1D1C1D"/>
          <w:sz w:val="20"/>
          <w:szCs w:val="20"/>
        </w:rPr>
        <w:t>lungsfähigkeit</w:t>
      </w:r>
      <w:r w:rsidR="0079386E" w:rsidRPr="00443C6A">
        <w:rPr>
          <w:rFonts w:ascii="Open Sans" w:eastAsia="Calibri" w:hAnsi="Open Sans" w:cs="Open Sans"/>
          <w:b/>
          <w:bCs/>
          <w:color w:val="1D1C1D"/>
          <w:sz w:val="20"/>
          <w:szCs w:val="20"/>
        </w:rPr>
        <w:t>:</w:t>
      </w:r>
      <w:r w:rsidR="0079386E" w:rsidRPr="0079386E">
        <w:rPr>
          <w:rFonts w:ascii="Open Sans" w:eastAsia="Calibri" w:hAnsi="Open Sans" w:cs="Open Sans"/>
          <w:color w:val="1D1C1D"/>
          <w:sz w:val="20"/>
          <w:szCs w:val="20"/>
        </w:rPr>
        <w:t xml:space="preserve"> </w:t>
      </w:r>
      <w:r w:rsidR="0079386E">
        <w:rPr>
          <w:rFonts w:ascii="Open Sans" w:eastAsia="Calibri" w:hAnsi="Open Sans" w:cs="Open Sans"/>
          <w:color w:val="1D1C1D"/>
          <w:sz w:val="20"/>
          <w:szCs w:val="20"/>
        </w:rPr>
        <w:t>Die</w:t>
      </w:r>
      <w:r w:rsidR="0079386E" w:rsidRPr="0079386E">
        <w:rPr>
          <w:rFonts w:ascii="Open Sans" w:eastAsia="Calibri" w:hAnsi="Open Sans" w:cs="Open Sans"/>
          <w:color w:val="1D1C1D"/>
          <w:sz w:val="20"/>
          <w:szCs w:val="20"/>
        </w:rPr>
        <w:t xml:space="preserve"> KI-gestützte Plattform wurde entwickelt, um sicherzustellen, dass Bedrohungen sofort erkannt und beseitigt werden können</w:t>
      </w:r>
      <w:r w:rsidR="002D6FA4">
        <w:rPr>
          <w:rFonts w:ascii="Open Sans" w:eastAsia="Calibri" w:hAnsi="Open Sans" w:cs="Open Sans"/>
          <w:color w:val="1D1C1D"/>
          <w:sz w:val="20"/>
          <w:szCs w:val="20"/>
        </w:rPr>
        <w:t xml:space="preserve">. Sie </w:t>
      </w:r>
      <w:r w:rsidR="00366F92">
        <w:rPr>
          <w:rFonts w:ascii="Open Sans" w:eastAsia="Calibri" w:hAnsi="Open Sans" w:cs="Open Sans"/>
          <w:color w:val="1D1C1D"/>
          <w:sz w:val="20"/>
          <w:szCs w:val="20"/>
        </w:rPr>
        <w:t xml:space="preserve">unterstützt </w:t>
      </w:r>
      <w:r>
        <w:rPr>
          <w:rFonts w:ascii="Open Sans" w:eastAsia="Calibri" w:hAnsi="Open Sans" w:cs="Open Sans"/>
          <w:color w:val="1D1C1D"/>
          <w:sz w:val="20"/>
          <w:szCs w:val="20"/>
        </w:rPr>
        <w:t xml:space="preserve">dadurch </w:t>
      </w:r>
      <w:r w:rsidR="0079386E">
        <w:rPr>
          <w:rFonts w:ascii="Open Sans" w:eastAsia="Calibri" w:hAnsi="Open Sans" w:cs="Open Sans"/>
          <w:color w:val="1D1C1D"/>
          <w:sz w:val="20"/>
          <w:szCs w:val="20"/>
        </w:rPr>
        <w:t>eine</w:t>
      </w:r>
      <w:r w:rsidR="0079386E" w:rsidRPr="0079386E">
        <w:rPr>
          <w:rFonts w:ascii="Open Sans" w:eastAsia="Calibri" w:hAnsi="Open Sans" w:cs="Open Sans"/>
          <w:color w:val="1D1C1D"/>
          <w:sz w:val="20"/>
          <w:szCs w:val="20"/>
        </w:rPr>
        <w:t xml:space="preserve"> </w:t>
      </w:r>
      <w:r w:rsidR="0079386E">
        <w:rPr>
          <w:rFonts w:ascii="Open Sans" w:eastAsia="Calibri" w:hAnsi="Open Sans" w:cs="Open Sans"/>
          <w:color w:val="1D1C1D"/>
          <w:sz w:val="20"/>
          <w:szCs w:val="20"/>
        </w:rPr>
        <w:t>zielgerichtete,</w:t>
      </w:r>
      <w:r w:rsidR="0079386E" w:rsidRPr="0079386E">
        <w:rPr>
          <w:rFonts w:ascii="Open Sans" w:eastAsia="Calibri" w:hAnsi="Open Sans" w:cs="Open Sans"/>
          <w:color w:val="1D1C1D"/>
          <w:sz w:val="20"/>
          <w:szCs w:val="20"/>
        </w:rPr>
        <w:t xml:space="preserve"> </w:t>
      </w:r>
      <w:r>
        <w:rPr>
          <w:rFonts w:ascii="Open Sans" w:eastAsia="Calibri" w:hAnsi="Open Sans" w:cs="Open Sans"/>
          <w:color w:val="1D1C1D"/>
          <w:sz w:val="20"/>
          <w:szCs w:val="20"/>
        </w:rPr>
        <w:t>schnelle</w:t>
      </w:r>
      <w:r w:rsidRPr="0079386E">
        <w:rPr>
          <w:rFonts w:ascii="Open Sans" w:eastAsia="Calibri" w:hAnsi="Open Sans" w:cs="Open Sans"/>
          <w:color w:val="1D1C1D"/>
          <w:sz w:val="20"/>
          <w:szCs w:val="20"/>
        </w:rPr>
        <w:t xml:space="preserve"> </w:t>
      </w:r>
      <w:r w:rsidR="0079386E" w:rsidRPr="0079386E">
        <w:rPr>
          <w:rFonts w:ascii="Open Sans" w:eastAsia="Calibri" w:hAnsi="Open Sans" w:cs="Open Sans"/>
          <w:color w:val="1D1C1D"/>
          <w:sz w:val="20"/>
          <w:szCs w:val="20"/>
        </w:rPr>
        <w:t>Entscheidungsfindung.</w:t>
      </w:r>
    </w:p>
    <w:p w14:paraId="3B684804" w14:textId="5429BFCE" w:rsidR="00236ECB" w:rsidRPr="001A7DF0" w:rsidRDefault="00573D24" w:rsidP="00CE3311">
      <w:pPr>
        <w:pStyle w:val="paragraph"/>
        <w:spacing w:line="259" w:lineRule="auto"/>
        <w:textAlignment w:val="baseline"/>
        <w:rPr>
          <w:rStyle w:val="normaltextrun"/>
          <w:rFonts w:ascii="Open Sans" w:hAnsi="Open Sans" w:cs="Open Sans"/>
          <w:b/>
          <w:bCs/>
          <w:color w:val="010041"/>
          <w:sz w:val="20"/>
          <w:szCs w:val="20"/>
        </w:rPr>
      </w:pPr>
      <w:r>
        <w:rPr>
          <w:rStyle w:val="normaltextrun"/>
          <w:rFonts w:ascii="Open Sans" w:hAnsi="Open Sans" w:cs="Open Sans"/>
          <w:b/>
          <w:bCs/>
          <w:color w:val="010041"/>
          <w:sz w:val="20"/>
          <w:szCs w:val="20"/>
        </w:rPr>
        <w:t xml:space="preserve">Das </w:t>
      </w:r>
      <w:r w:rsidR="001A7DF0" w:rsidRPr="001A7DF0">
        <w:rPr>
          <w:rStyle w:val="normaltextrun"/>
          <w:rFonts w:ascii="Open Sans" w:hAnsi="Open Sans" w:cs="Open Sans"/>
          <w:b/>
          <w:bCs/>
          <w:color w:val="010041"/>
          <w:sz w:val="20"/>
          <w:szCs w:val="20"/>
        </w:rPr>
        <w:t>Human Risk</w:t>
      </w:r>
      <w:r w:rsidR="00137364">
        <w:rPr>
          <w:rStyle w:val="normaltextrun"/>
          <w:rFonts w:ascii="Open Sans" w:hAnsi="Open Sans" w:cs="Open Sans"/>
          <w:b/>
          <w:bCs/>
          <w:color w:val="010041"/>
          <w:sz w:val="20"/>
          <w:szCs w:val="20"/>
        </w:rPr>
        <w:t>-</w:t>
      </w:r>
      <w:r w:rsidR="001A7DF0" w:rsidRPr="001A7DF0">
        <w:rPr>
          <w:rStyle w:val="normaltextrun"/>
          <w:rFonts w:ascii="Open Sans" w:hAnsi="Open Sans" w:cs="Open Sans"/>
          <w:b/>
          <w:bCs/>
          <w:color w:val="010041"/>
          <w:sz w:val="20"/>
          <w:szCs w:val="20"/>
        </w:rPr>
        <w:t xml:space="preserve">Dashboard   </w:t>
      </w:r>
    </w:p>
    <w:p w14:paraId="7D706B04" w14:textId="0A5B7A4B" w:rsidR="00B476B7" w:rsidRDefault="00573D24" w:rsidP="00CE3311">
      <w:pPr>
        <w:spacing w:before="100" w:beforeAutospacing="1" w:after="100" w:afterAutospacing="1"/>
        <w:rPr>
          <w:rFonts w:ascii="Open Sans" w:eastAsia="Calibri" w:hAnsi="Open Sans" w:cs="Open Sans"/>
          <w:color w:val="1D1C1D"/>
          <w:sz w:val="20"/>
          <w:szCs w:val="20"/>
        </w:rPr>
      </w:pPr>
      <w:r>
        <w:rPr>
          <w:rFonts w:ascii="Open Sans" w:eastAsia="Calibri" w:hAnsi="Open Sans" w:cs="Open Sans"/>
          <w:color w:val="1D1C1D"/>
          <w:sz w:val="20"/>
          <w:szCs w:val="20"/>
        </w:rPr>
        <w:t xml:space="preserve">Das Dashboard der Plattform ermöglicht </w:t>
      </w:r>
      <w:r w:rsidR="001A7DF0" w:rsidRPr="001A7DF0">
        <w:rPr>
          <w:rFonts w:ascii="Open Sans" w:eastAsia="Calibri" w:hAnsi="Open Sans" w:cs="Open Sans"/>
          <w:color w:val="1D1C1D"/>
          <w:sz w:val="20"/>
          <w:szCs w:val="20"/>
        </w:rPr>
        <w:t xml:space="preserve">eine Bewertung </w:t>
      </w:r>
      <w:r>
        <w:rPr>
          <w:rFonts w:ascii="Open Sans" w:eastAsia="Calibri" w:hAnsi="Open Sans" w:cs="Open Sans"/>
          <w:color w:val="1D1C1D"/>
          <w:sz w:val="20"/>
          <w:szCs w:val="20"/>
        </w:rPr>
        <w:t xml:space="preserve">von Human Risk </w:t>
      </w:r>
      <w:r w:rsidR="001A7DF0" w:rsidRPr="001A7DF0">
        <w:rPr>
          <w:rFonts w:ascii="Open Sans" w:eastAsia="Calibri" w:hAnsi="Open Sans" w:cs="Open Sans"/>
          <w:color w:val="1D1C1D"/>
          <w:sz w:val="20"/>
          <w:szCs w:val="20"/>
        </w:rPr>
        <w:t>auf der Grundlage von Ereignisdaten</w:t>
      </w:r>
      <w:r>
        <w:rPr>
          <w:rFonts w:ascii="Open Sans" w:eastAsia="Calibri" w:hAnsi="Open Sans" w:cs="Open Sans"/>
          <w:color w:val="1D1C1D"/>
          <w:sz w:val="20"/>
          <w:szCs w:val="20"/>
        </w:rPr>
        <w:t>. Diese können</w:t>
      </w:r>
      <w:r w:rsidR="001A7DF0" w:rsidRPr="001A7DF0">
        <w:rPr>
          <w:rFonts w:ascii="Open Sans" w:eastAsia="Calibri" w:hAnsi="Open Sans" w:cs="Open Sans"/>
          <w:color w:val="1D1C1D"/>
          <w:sz w:val="20"/>
          <w:szCs w:val="20"/>
        </w:rPr>
        <w:t xml:space="preserve"> sowohl aus nativen </w:t>
      </w:r>
      <w:proofErr w:type="spellStart"/>
      <w:r w:rsidR="001A7DF0" w:rsidRPr="001A7DF0">
        <w:rPr>
          <w:rFonts w:ascii="Open Sans" w:eastAsia="Calibri" w:hAnsi="Open Sans" w:cs="Open Sans"/>
          <w:color w:val="1D1C1D"/>
          <w:sz w:val="20"/>
          <w:szCs w:val="20"/>
        </w:rPr>
        <w:t>Mimecast</w:t>
      </w:r>
      <w:proofErr w:type="spellEnd"/>
      <w:r w:rsidR="001A7DF0" w:rsidRPr="001A7DF0">
        <w:rPr>
          <w:rFonts w:ascii="Open Sans" w:eastAsia="Calibri" w:hAnsi="Open Sans" w:cs="Open Sans"/>
          <w:color w:val="1D1C1D"/>
          <w:sz w:val="20"/>
          <w:szCs w:val="20"/>
        </w:rPr>
        <w:t xml:space="preserve">-Metriken </w:t>
      </w:r>
      <w:r>
        <w:rPr>
          <w:rFonts w:ascii="Open Sans" w:eastAsia="Calibri" w:hAnsi="Open Sans" w:cs="Open Sans"/>
          <w:color w:val="1D1C1D"/>
          <w:sz w:val="20"/>
          <w:szCs w:val="20"/>
        </w:rPr>
        <w:t xml:space="preserve">stammen </w:t>
      </w:r>
      <w:r w:rsidR="001A7DF0" w:rsidRPr="001A7DF0">
        <w:rPr>
          <w:rFonts w:ascii="Open Sans" w:eastAsia="Calibri" w:hAnsi="Open Sans" w:cs="Open Sans"/>
          <w:color w:val="1D1C1D"/>
          <w:sz w:val="20"/>
          <w:szCs w:val="20"/>
        </w:rPr>
        <w:t>als auch aus aktuellen und zukünftigen Integrationen von Drittanbieter</w:t>
      </w:r>
      <w:r>
        <w:rPr>
          <w:rFonts w:ascii="Open Sans" w:eastAsia="Calibri" w:hAnsi="Open Sans" w:cs="Open Sans"/>
          <w:color w:val="1D1C1D"/>
          <w:sz w:val="20"/>
          <w:szCs w:val="20"/>
        </w:rPr>
        <w:t>-Tools</w:t>
      </w:r>
      <w:r w:rsidR="001A7DF0" w:rsidRPr="001A7DF0">
        <w:rPr>
          <w:rFonts w:ascii="Open Sans" w:eastAsia="Calibri" w:hAnsi="Open Sans" w:cs="Open Sans"/>
          <w:color w:val="1D1C1D"/>
          <w:sz w:val="20"/>
          <w:szCs w:val="20"/>
        </w:rPr>
        <w:t>.</w:t>
      </w:r>
      <w:r>
        <w:rPr>
          <w:rFonts w:ascii="Open Sans" w:eastAsia="Calibri" w:hAnsi="Open Sans" w:cs="Open Sans"/>
          <w:color w:val="1D1C1D"/>
          <w:sz w:val="20"/>
          <w:szCs w:val="20"/>
        </w:rPr>
        <w:t xml:space="preserve"> </w:t>
      </w:r>
    </w:p>
    <w:p w14:paraId="1B12862F" w14:textId="45A1E4FF" w:rsidR="0079386E" w:rsidRPr="005A40F7" w:rsidRDefault="00573D24" w:rsidP="00CE3311">
      <w:pPr>
        <w:spacing w:before="100" w:beforeAutospacing="1" w:after="100" w:afterAutospacing="1"/>
        <w:rPr>
          <w:rFonts w:ascii="Open Sans" w:eastAsia="Times New Roman" w:hAnsi="Open Sans" w:cs="Open Sans"/>
          <w:kern w:val="0"/>
          <w:sz w:val="20"/>
          <w:szCs w:val="20"/>
          <w:lang w:eastAsia="de-DE"/>
          <w14:ligatures w14:val="none"/>
        </w:rPr>
      </w:pPr>
      <w:r>
        <w:rPr>
          <w:rFonts w:ascii="Open Sans" w:eastAsia="Calibri" w:hAnsi="Open Sans" w:cs="Open Sans"/>
          <w:color w:val="1D1C1D"/>
          <w:sz w:val="20"/>
          <w:szCs w:val="20"/>
        </w:rPr>
        <w:t xml:space="preserve">Neben Einblicken auf </w:t>
      </w:r>
      <w:r w:rsidR="001A7DF0" w:rsidRPr="001A7DF0">
        <w:rPr>
          <w:rFonts w:ascii="Open Sans" w:eastAsia="Calibri" w:hAnsi="Open Sans" w:cs="Open Sans"/>
          <w:color w:val="1D1C1D"/>
          <w:sz w:val="20"/>
          <w:szCs w:val="20"/>
        </w:rPr>
        <w:t xml:space="preserve">Unternehmens-, Gruppen- und individueller Ebene </w:t>
      </w:r>
      <w:r>
        <w:rPr>
          <w:rFonts w:ascii="Open Sans" w:eastAsia="Calibri" w:hAnsi="Open Sans" w:cs="Open Sans"/>
          <w:color w:val="1D1C1D"/>
          <w:sz w:val="20"/>
          <w:szCs w:val="20"/>
        </w:rPr>
        <w:t>quantifiziert das</w:t>
      </w:r>
      <w:r w:rsidR="001A7DF0" w:rsidRPr="001A7DF0">
        <w:rPr>
          <w:rFonts w:ascii="Open Sans" w:eastAsia="Calibri" w:hAnsi="Open Sans" w:cs="Open Sans"/>
          <w:color w:val="1D1C1D"/>
          <w:sz w:val="20"/>
          <w:szCs w:val="20"/>
        </w:rPr>
        <w:t xml:space="preserve"> Dashboard auch Angriffs</w:t>
      </w:r>
      <w:r w:rsidR="00B476B7">
        <w:rPr>
          <w:rFonts w:ascii="Open Sans" w:eastAsia="Calibri" w:hAnsi="Open Sans" w:cs="Open Sans"/>
          <w:color w:val="1D1C1D"/>
          <w:sz w:val="20"/>
          <w:szCs w:val="20"/>
        </w:rPr>
        <w:t>h</w:t>
      </w:r>
      <w:r w:rsidR="001A7DF0" w:rsidRPr="001A7DF0">
        <w:rPr>
          <w:rFonts w:ascii="Open Sans" w:eastAsia="Calibri" w:hAnsi="Open Sans" w:cs="Open Sans"/>
          <w:color w:val="1D1C1D"/>
          <w:sz w:val="20"/>
          <w:szCs w:val="20"/>
        </w:rPr>
        <w:t>äufigkeit</w:t>
      </w:r>
      <w:r w:rsidR="00B476B7">
        <w:rPr>
          <w:rFonts w:ascii="Open Sans" w:eastAsia="Calibri" w:hAnsi="Open Sans" w:cs="Open Sans"/>
          <w:color w:val="1D1C1D"/>
          <w:sz w:val="20"/>
          <w:szCs w:val="20"/>
        </w:rPr>
        <w:t xml:space="preserve">en und </w:t>
      </w:r>
      <w:r w:rsidR="001A7DF0" w:rsidRPr="001A7DF0">
        <w:rPr>
          <w:rFonts w:ascii="Open Sans" w:eastAsia="Calibri" w:hAnsi="Open Sans" w:cs="Open Sans"/>
          <w:color w:val="1D1C1D"/>
          <w:sz w:val="20"/>
          <w:szCs w:val="20"/>
        </w:rPr>
        <w:t xml:space="preserve">Schweregrad </w:t>
      </w:r>
      <w:r w:rsidR="00B476B7">
        <w:rPr>
          <w:rFonts w:ascii="Open Sans" w:eastAsia="Calibri" w:hAnsi="Open Sans" w:cs="Open Sans"/>
          <w:color w:val="1D1C1D"/>
          <w:sz w:val="20"/>
          <w:szCs w:val="20"/>
        </w:rPr>
        <w:t xml:space="preserve">von </w:t>
      </w:r>
      <w:r w:rsidR="001A7DF0" w:rsidRPr="001A7DF0">
        <w:rPr>
          <w:rFonts w:ascii="Open Sans" w:eastAsia="Calibri" w:hAnsi="Open Sans" w:cs="Open Sans"/>
          <w:color w:val="1D1C1D"/>
          <w:sz w:val="20"/>
          <w:szCs w:val="20"/>
        </w:rPr>
        <w:t>Bedrohungen</w:t>
      </w:r>
      <w:r w:rsidR="00B476B7">
        <w:rPr>
          <w:rFonts w:ascii="Open Sans" w:eastAsia="Calibri" w:hAnsi="Open Sans" w:cs="Open Sans"/>
          <w:color w:val="1D1C1D"/>
          <w:sz w:val="20"/>
          <w:szCs w:val="20"/>
        </w:rPr>
        <w:t>.</w:t>
      </w:r>
      <w:r w:rsidR="001A7DF0" w:rsidRPr="001A7DF0">
        <w:rPr>
          <w:rFonts w:ascii="Open Sans" w:eastAsia="Calibri" w:hAnsi="Open Sans" w:cs="Open Sans"/>
          <w:color w:val="1D1C1D"/>
          <w:sz w:val="20"/>
          <w:szCs w:val="20"/>
        </w:rPr>
        <w:t xml:space="preserve"> </w:t>
      </w:r>
      <w:r w:rsidR="00AC3DC4">
        <w:rPr>
          <w:rFonts w:ascii="Open Sans" w:eastAsia="Calibri" w:hAnsi="Open Sans" w:cs="Open Sans"/>
          <w:color w:val="1D1C1D"/>
          <w:sz w:val="20"/>
          <w:szCs w:val="20"/>
        </w:rPr>
        <w:t xml:space="preserve">Dies </w:t>
      </w:r>
      <w:r w:rsidR="00B476B7">
        <w:rPr>
          <w:rFonts w:ascii="Open Sans" w:eastAsia="Calibri" w:hAnsi="Open Sans" w:cs="Open Sans"/>
          <w:color w:val="1D1C1D"/>
          <w:sz w:val="20"/>
          <w:szCs w:val="20"/>
        </w:rPr>
        <w:t>erfolgt u.a. durch die</w:t>
      </w:r>
      <w:r w:rsidR="001A7DF0" w:rsidRPr="001A7DF0">
        <w:rPr>
          <w:rFonts w:ascii="Open Sans" w:eastAsia="Calibri" w:hAnsi="Open Sans" w:cs="Open Sans"/>
          <w:color w:val="1D1C1D"/>
          <w:sz w:val="20"/>
          <w:szCs w:val="20"/>
        </w:rPr>
        <w:t xml:space="preserve"> Analyse eingehender Phishing-Versuche, blockierter Malware</w:t>
      </w:r>
      <w:r w:rsidR="00AC3DC4">
        <w:rPr>
          <w:rFonts w:ascii="Open Sans" w:eastAsia="Calibri" w:hAnsi="Open Sans" w:cs="Open Sans"/>
          <w:color w:val="1D1C1D"/>
          <w:sz w:val="20"/>
          <w:szCs w:val="20"/>
        </w:rPr>
        <w:t xml:space="preserve"> oder</w:t>
      </w:r>
      <w:r w:rsidR="001A7DF0" w:rsidRPr="001A7DF0">
        <w:rPr>
          <w:rFonts w:ascii="Open Sans" w:eastAsia="Calibri" w:hAnsi="Open Sans" w:cs="Open Sans"/>
          <w:color w:val="1D1C1D"/>
          <w:sz w:val="20"/>
          <w:szCs w:val="20"/>
        </w:rPr>
        <w:t xml:space="preserve"> bösartiger </w:t>
      </w:r>
      <w:r w:rsidR="00B476B7">
        <w:rPr>
          <w:rFonts w:ascii="Open Sans" w:eastAsia="Calibri" w:hAnsi="Open Sans" w:cs="Open Sans"/>
          <w:color w:val="1D1C1D"/>
          <w:sz w:val="20"/>
          <w:szCs w:val="20"/>
        </w:rPr>
        <w:t>Inhalte, die von</w:t>
      </w:r>
      <w:r w:rsidR="001A7DF0" w:rsidRPr="001A7DF0">
        <w:rPr>
          <w:rFonts w:ascii="Open Sans" w:eastAsia="Calibri" w:hAnsi="Open Sans" w:cs="Open Sans"/>
          <w:color w:val="1D1C1D"/>
          <w:sz w:val="20"/>
          <w:szCs w:val="20"/>
        </w:rPr>
        <w:t xml:space="preserve"> besuchten Websites geladen werden.</w:t>
      </w:r>
      <w:r w:rsidR="00B476B7">
        <w:rPr>
          <w:rFonts w:ascii="Open Sans" w:eastAsia="Calibri" w:hAnsi="Open Sans" w:cs="Open Sans"/>
          <w:color w:val="1D1C1D"/>
          <w:sz w:val="20"/>
          <w:szCs w:val="20"/>
        </w:rPr>
        <w:t xml:space="preserve"> </w:t>
      </w:r>
      <w:r w:rsidR="00AC3DC4">
        <w:rPr>
          <w:rFonts w:ascii="Open Sans" w:eastAsia="Calibri" w:hAnsi="Open Sans" w:cs="Open Sans"/>
          <w:color w:val="1D1C1D"/>
          <w:sz w:val="20"/>
          <w:szCs w:val="20"/>
        </w:rPr>
        <w:t>Mit Hilfe dieser</w:t>
      </w:r>
      <w:r w:rsidR="001A7DF0" w:rsidRPr="001A7DF0">
        <w:rPr>
          <w:rFonts w:ascii="Open Sans" w:eastAsia="Calibri" w:hAnsi="Open Sans" w:cs="Open Sans"/>
          <w:color w:val="1D1C1D"/>
          <w:sz w:val="20"/>
          <w:szCs w:val="20"/>
        </w:rPr>
        <w:t xml:space="preserve"> </w:t>
      </w:r>
      <w:r w:rsidR="00AC3DC4">
        <w:rPr>
          <w:rFonts w:ascii="Open Sans" w:eastAsia="Calibri" w:hAnsi="Open Sans" w:cs="Open Sans"/>
          <w:color w:val="1D1C1D"/>
          <w:sz w:val="20"/>
          <w:szCs w:val="20"/>
        </w:rPr>
        <w:t>Informationen</w:t>
      </w:r>
      <w:r w:rsidR="001A7DF0" w:rsidRPr="001A7DF0">
        <w:rPr>
          <w:rFonts w:ascii="Open Sans" w:eastAsia="Calibri" w:hAnsi="Open Sans" w:cs="Open Sans"/>
          <w:color w:val="1D1C1D"/>
          <w:sz w:val="20"/>
          <w:szCs w:val="20"/>
        </w:rPr>
        <w:t xml:space="preserve"> können Unternehmen ihre Sicherheitsstrategien </w:t>
      </w:r>
      <w:r w:rsidR="00AC3DC4">
        <w:rPr>
          <w:rFonts w:ascii="Open Sans" w:eastAsia="Calibri" w:hAnsi="Open Sans" w:cs="Open Sans"/>
          <w:color w:val="1D1C1D"/>
          <w:sz w:val="20"/>
          <w:szCs w:val="20"/>
        </w:rPr>
        <w:t xml:space="preserve">feinjustieren und beispielsweise gefährdete Individuen </w:t>
      </w:r>
      <w:r w:rsidR="00736BBB">
        <w:rPr>
          <w:rFonts w:ascii="Open Sans" w:eastAsia="Calibri" w:hAnsi="Open Sans" w:cs="Open Sans"/>
          <w:color w:val="1D1C1D"/>
          <w:sz w:val="20"/>
          <w:szCs w:val="20"/>
        </w:rPr>
        <w:t>gezielt schulen und vorbereiten</w:t>
      </w:r>
      <w:r w:rsidR="001A7DF0" w:rsidRPr="001A7DF0">
        <w:rPr>
          <w:rFonts w:ascii="Open Sans" w:eastAsia="Calibri" w:hAnsi="Open Sans" w:cs="Open Sans"/>
          <w:color w:val="1D1C1D"/>
          <w:sz w:val="20"/>
          <w:szCs w:val="20"/>
        </w:rPr>
        <w:t>.</w:t>
      </w:r>
      <w:r w:rsidR="005A40F7">
        <w:rPr>
          <w:rFonts w:ascii="Open Sans" w:eastAsia="Calibri" w:hAnsi="Open Sans" w:cs="Open Sans"/>
          <w:color w:val="1D1C1D"/>
          <w:sz w:val="20"/>
          <w:szCs w:val="20"/>
        </w:rPr>
        <w:t xml:space="preserve"> </w:t>
      </w:r>
      <w:r w:rsidR="005A40F7">
        <w:rPr>
          <w:rStyle w:val="normaltextrun"/>
          <w:rFonts w:ascii="Open Sans" w:eastAsia="Times New Roman" w:hAnsi="Open Sans" w:cs="Open Sans"/>
          <w:kern w:val="0"/>
          <w:sz w:val="20"/>
          <w:szCs w:val="20"/>
          <w:lang w:eastAsia="de-DE"/>
          <w14:ligatures w14:val="none"/>
        </w:rPr>
        <w:t>Das dient auch der</w:t>
      </w:r>
      <w:r w:rsidR="005A40F7" w:rsidRPr="001A7DF0">
        <w:rPr>
          <w:rStyle w:val="normaltextrun"/>
          <w:rFonts w:ascii="Open Sans" w:eastAsia="Times New Roman" w:hAnsi="Open Sans" w:cs="Open Sans"/>
          <w:kern w:val="0"/>
          <w:sz w:val="20"/>
          <w:szCs w:val="20"/>
          <w:lang w:eastAsia="de-DE"/>
          <w14:ligatures w14:val="none"/>
        </w:rPr>
        <w:t xml:space="preserve"> Produktivitätssteigerung, da Mitarbeiter mit geringerem Risiko </w:t>
      </w:r>
      <w:r w:rsidR="005A40F7">
        <w:rPr>
          <w:rStyle w:val="normaltextrun"/>
          <w:rFonts w:ascii="Open Sans" w:eastAsia="Times New Roman" w:hAnsi="Open Sans" w:cs="Open Sans"/>
          <w:kern w:val="0"/>
          <w:sz w:val="20"/>
          <w:szCs w:val="20"/>
          <w:lang w:eastAsia="de-DE"/>
          <w14:ligatures w14:val="none"/>
        </w:rPr>
        <w:t xml:space="preserve">seltener </w:t>
      </w:r>
      <w:r w:rsidR="005A40F7" w:rsidRPr="001A7DF0">
        <w:rPr>
          <w:rStyle w:val="normaltextrun"/>
          <w:rFonts w:ascii="Open Sans" w:eastAsia="Times New Roman" w:hAnsi="Open Sans" w:cs="Open Sans"/>
          <w:kern w:val="0"/>
          <w:sz w:val="20"/>
          <w:szCs w:val="20"/>
          <w:lang w:eastAsia="de-DE"/>
          <w14:ligatures w14:val="none"/>
        </w:rPr>
        <w:t>Schulung</w:t>
      </w:r>
      <w:r w:rsidR="00736BBB">
        <w:rPr>
          <w:rStyle w:val="normaltextrun"/>
          <w:rFonts w:ascii="Open Sans" w:eastAsia="Times New Roman" w:hAnsi="Open Sans" w:cs="Open Sans"/>
          <w:kern w:val="0"/>
          <w:sz w:val="20"/>
          <w:szCs w:val="20"/>
          <w:lang w:eastAsia="de-DE"/>
          <w14:ligatures w14:val="none"/>
        </w:rPr>
        <w:t>en</w:t>
      </w:r>
      <w:r w:rsidR="005A40F7" w:rsidRPr="001A7DF0">
        <w:rPr>
          <w:rStyle w:val="normaltextrun"/>
          <w:rFonts w:ascii="Open Sans" w:eastAsia="Times New Roman" w:hAnsi="Open Sans" w:cs="Open Sans"/>
          <w:kern w:val="0"/>
          <w:sz w:val="20"/>
          <w:szCs w:val="20"/>
          <w:lang w:eastAsia="de-DE"/>
          <w14:ligatures w14:val="none"/>
        </w:rPr>
        <w:t xml:space="preserve"> </w:t>
      </w:r>
      <w:r w:rsidR="00736BBB">
        <w:rPr>
          <w:rStyle w:val="normaltextrun"/>
          <w:rFonts w:ascii="Open Sans" w:eastAsia="Times New Roman" w:hAnsi="Open Sans" w:cs="Open Sans"/>
          <w:kern w:val="0"/>
          <w:sz w:val="20"/>
          <w:szCs w:val="20"/>
          <w:lang w:eastAsia="de-DE"/>
          <w14:ligatures w14:val="none"/>
        </w:rPr>
        <w:t>absolvieren müssen</w:t>
      </w:r>
      <w:r w:rsidR="005A40F7" w:rsidRPr="001A7DF0">
        <w:rPr>
          <w:rStyle w:val="normaltextrun"/>
          <w:rFonts w:ascii="Open Sans" w:eastAsia="Times New Roman" w:hAnsi="Open Sans" w:cs="Open Sans"/>
          <w:kern w:val="0"/>
          <w:sz w:val="20"/>
          <w:szCs w:val="20"/>
          <w:lang w:eastAsia="de-DE"/>
          <w14:ligatures w14:val="none"/>
        </w:rPr>
        <w:t xml:space="preserve">. </w:t>
      </w:r>
    </w:p>
    <w:p w14:paraId="6A1753DC" w14:textId="62F03E9F" w:rsidR="001A7DF0" w:rsidRPr="001A7DF0" w:rsidRDefault="001A7DF0" w:rsidP="00CE3311">
      <w:pPr>
        <w:pStyle w:val="paragraph"/>
        <w:spacing w:line="259" w:lineRule="auto"/>
        <w:textAlignment w:val="baseline"/>
        <w:rPr>
          <w:rStyle w:val="normaltextrun"/>
          <w:rFonts w:ascii="Open Sans" w:hAnsi="Open Sans" w:cs="Open Sans"/>
          <w:b/>
          <w:bCs/>
          <w:color w:val="010041"/>
          <w:sz w:val="20"/>
          <w:szCs w:val="20"/>
        </w:rPr>
      </w:pPr>
      <w:proofErr w:type="spellStart"/>
      <w:r w:rsidRPr="001A7DF0">
        <w:rPr>
          <w:rStyle w:val="normaltextrun"/>
          <w:rFonts w:ascii="Open Sans" w:hAnsi="Open Sans" w:cs="Open Sans"/>
          <w:b/>
          <w:bCs/>
          <w:color w:val="010041"/>
          <w:sz w:val="20"/>
          <w:szCs w:val="20"/>
        </w:rPr>
        <w:t>Mimecast</w:t>
      </w:r>
      <w:proofErr w:type="spellEnd"/>
      <w:r w:rsidRPr="001A7DF0">
        <w:rPr>
          <w:rStyle w:val="normaltextrun"/>
          <w:rFonts w:ascii="Open Sans" w:hAnsi="Open Sans" w:cs="Open Sans"/>
          <w:b/>
          <w:bCs/>
          <w:color w:val="010041"/>
          <w:sz w:val="20"/>
          <w:szCs w:val="20"/>
        </w:rPr>
        <w:t xml:space="preserve"> </w:t>
      </w:r>
      <w:proofErr w:type="spellStart"/>
      <w:r w:rsidRPr="001A7DF0">
        <w:rPr>
          <w:rStyle w:val="normaltextrun"/>
          <w:rFonts w:ascii="Open Sans" w:hAnsi="Open Sans" w:cs="Open Sans"/>
          <w:b/>
          <w:bCs/>
          <w:color w:val="010041"/>
          <w:sz w:val="20"/>
          <w:szCs w:val="20"/>
        </w:rPr>
        <w:t>Engage</w:t>
      </w:r>
      <w:proofErr w:type="spellEnd"/>
      <w:r w:rsidRPr="001A7DF0">
        <w:rPr>
          <w:rStyle w:val="normaltextrun"/>
          <w:rFonts w:ascii="Open Sans" w:hAnsi="Open Sans" w:cs="Open Sans"/>
          <w:b/>
          <w:bCs/>
          <w:color w:val="010041"/>
          <w:sz w:val="20"/>
          <w:szCs w:val="20"/>
        </w:rPr>
        <w:t xml:space="preserve">®: </w:t>
      </w:r>
      <w:r w:rsidR="005A40F7">
        <w:rPr>
          <w:rStyle w:val="normaltextrun"/>
          <w:rFonts w:ascii="Open Sans" w:hAnsi="Open Sans" w:cs="Open Sans"/>
          <w:b/>
          <w:bCs/>
          <w:color w:val="010041"/>
          <w:sz w:val="20"/>
          <w:szCs w:val="20"/>
        </w:rPr>
        <w:t>Zielgenaue Anpassung von Sicherheitsmaßnahmen an Risikoprofile</w:t>
      </w:r>
    </w:p>
    <w:p w14:paraId="539F527C" w14:textId="6EDAEE37" w:rsidR="005A3D2D" w:rsidRDefault="005A40F7" w:rsidP="00CE3311">
      <w:pPr>
        <w:spacing w:before="100" w:beforeAutospacing="1" w:after="100" w:afterAutospacing="1"/>
        <w:rPr>
          <w:rStyle w:val="normaltextrun"/>
          <w:rFonts w:ascii="Open Sans" w:eastAsia="Times New Roman" w:hAnsi="Open Sans" w:cs="Open Sans"/>
          <w:kern w:val="0"/>
          <w:sz w:val="20"/>
          <w:szCs w:val="20"/>
          <w:lang w:eastAsia="de-DE"/>
          <w14:ligatures w14:val="none"/>
        </w:rPr>
      </w:pPr>
      <w:r>
        <w:rPr>
          <w:rStyle w:val="normaltextrun"/>
          <w:rFonts w:ascii="Open Sans" w:eastAsia="Times New Roman" w:hAnsi="Open Sans" w:cs="Open Sans"/>
          <w:kern w:val="0"/>
          <w:sz w:val="20"/>
          <w:szCs w:val="20"/>
          <w:lang w:eastAsia="de-DE"/>
          <w14:ligatures w14:val="none"/>
        </w:rPr>
        <w:t xml:space="preserve">Möglich wird das auch durch </w:t>
      </w:r>
      <w:r w:rsidRPr="001A7DF0">
        <w:rPr>
          <w:rStyle w:val="normaltextrun"/>
          <w:rFonts w:ascii="Open Sans" w:eastAsia="Times New Roman" w:hAnsi="Open Sans" w:cs="Open Sans"/>
          <w:kern w:val="0"/>
          <w:sz w:val="20"/>
          <w:szCs w:val="20"/>
          <w:lang w:eastAsia="de-DE"/>
          <w14:ligatures w14:val="none"/>
        </w:rPr>
        <w:t xml:space="preserve">das neue Schulungsangebot </w:t>
      </w:r>
      <w:proofErr w:type="spellStart"/>
      <w:r w:rsidRPr="001A7DF0">
        <w:rPr>
          <w:rStyle w:val="normaltextrun"/>
          <w:rFonts w:ascii="Open Sans" w:eastAsia="Times New Roman" w:hAnsi="Open Sans" w:cs="Open Sans"/>
          <w:kern w:val="0"/>
          <w:sz w:val="20"/>
          <w:szCs w:val="20"/>
          <w:lang w:eastAsia="de-DE"/>
          <w14:ligatures w14:val="none"/>
        </w:rPr>
        <w:t>Mimecast</w:t>
      </w:r>
      <w:proofErr w:type="spellEnd"/>
      <w:r w:rsidRPr="001A7DF0">
        <w:rPr>
          <w:rStyle w:val="normaltextrun"/>
          <w:rFonts w:ascii="Open Sans" w:eastAsia="Times New Roman" w:hAnsi="Open Sans" w:cs="Open Sans"/>
          <w:kern w:val="0"/>
          <w:sz w:val="20"/>
          <w:szCs w:val="20"/>
          <w:lang w:eastAsia="de-DE"/>
          <w14:ligatures w14:val="none"/>
        </w:rPr>
        <w:t xml:space="preserve"> </w:t>
      </w:r>
      <w:proofErr w:type="spellStart"/>
      <w:r w:rsidRPr="001A7DF0">
        <w:rPr>
          <w:rStyle w:val="normaltextrun"/>
          <w:rFonts w:ascii="Open Sans" w:eastAsia="Times New Roman" w:hAnsi="Open Sans" w:cs="Open Sans"/>
          <w:kern w:val="0"/>
          <w:sz w:val="20"/>
          <w:szCs w:val="20"/>
          <w:lang w:eastAsia="de-DE"/>
          <w14:ligatures w14:val="none"/>
        </w:rPr>
        <w:t>Engage</w:t>
      </w:r>
      <w:proofErr w:type="spellEnd"/>
      <w:r w:rsidRPr="001A7DF0">
        <w:rPr>
          <w:rStyle w:val="normaltextrun"/>
          <w:rFonts w:ascii="Open Sans" w:eastAsia="Times New Roman" w:hAnsi="Open Sans" w:cs="Open Sans"/>
          <w:kern w:val="0"/>
          <w:sz w:val="20"/>
          <w:szCs w:val="20"/>
          <w:lang w:eastAsia="de-DE"/>
          <w14:ligatures w14:val="none"/>
        </w:rPr>
        <w:t xml:space="preserve">® zur Sensibilisierung für </w:t>
      </w:r>
      <w:r>
        <w:rPr>
          <w:rStyle w:val="normaltextrun"/>
          <w:rFonts w:ascii="Open Sans" w:eastAsia="Times New Roman" w:hAnsi="Open Sans" w:cs="Open Sans"/>
          <w:kern w:val="0"/>
          <w:sz w:val="20"/>
          <w:szCs w:val="20"/>
          <w:lang w:eastAsia="de-DE"/>
          <w14:ligatures w14:val="none"/>
        </w:rPr>
        <w:t>Ris</w:t>
      </w:r>
      <w:r w:rsidR="002A256D">
        <w:rPr>
          <w:rStyle w:val="normaltextrun"/>
          <w:rFonts w:ascii="Open Sans" w:eastAsia="Times New Roman" w:hAnsi="Open Sans" w:cs="Open Sans"/>
          <w:kern w:val="0"/>
          <w:sz w:val="20"/>
          <w:szCs w:val="20"/>
          <w:lang w:eastAsia="de-DE"/>
          <w14:ligatures w14:val="none"/>
        </w:rPr>
        <w:t>i</w:t>
      </w:r>
      <w:r>
        <w:rPr>
          <w:rStyle w:val="normaltextrun"/>
          <w:rFonts w:ascii="Open Sans" w:eastAsia="Times New Roman" w:hAnsi="Open Sans" w:cs="Open Sans"/>
          <w:kern w:val="0"/>
          <w:sz w:val="20"/>
          <w:szCs w:val="20"/>
          <w:lang w:eastAsia="de-DE"/>
          <w14:ligatures w14:val="none"/>
        </w:rPr>
        <w:t>k</w:t>
      </w:r>
      <w:r w:rsidR="002A256D">
        <w:rPr>
          <w:rStyle w:val="normaltextrun"/>
          <w:rFonts w:ascii="Open Sans" w:eastAsia="Times New Roman" w:hAnsi="Open Sans" w:cs="Open Sans"/>
          <w:kern w:val="0"/>
          <w:sz w:val="20"/>
          <w:szCs w:val="20"/>
          <w:lang w:eastAsia="de-DE"/>
          <w14:ligatures w14:val="none"/>
        </w:rPr>
        <w:t>en durch Nutzerverhalten</w:t>
      </w:r>
      <w:r>
        <w:rPr>
          <w:rStyle w:val="normaltextrun"/>
          <w:rFonts w:ascii="Open Sans" w:eastAsia="Times New Roman" w:hAnsi="Open Sans" w:cs="Open Sans"/>
          <w:kern w:val="0"/>
          <w:sz w:val="20"/>
          <w:szCs w:val="20"/>
          <w:lang w:eastAsia="de-DE"/>
          <w14:ligatures w14:val="none"/>
        </w:rPr>
        <w:t xml:space="preserve">. </w:t>
      </w:r>
      <w:r w:rsidR="001A7DF0" w:rsidRPr="001A7DF0">
        <w:rPr>
          <w:rStyle w:val="normaltextrun"/>
          <w:rFonts w:ascii="Open Sans" w:eastAsia="Times New Roman" w:hAnsi="Open Sans" w:cs="Open Sans"/>
          <w:kern w:val="0"/>
          <w:sz w:val="20"/>
          <w:szCs w:val="20"/>
          <w:lang w:eastAsia="de-DE"/>
          <w14:ligatures w14:val="none"/>
        </w:rPr>
        <w:t>Herkömmliche</w:t>
      </w:r>
      <w:r w:rsidR="005A3D2D">
        <w:rPr>
          <w:rStyle w:val="normaltextrun"/>
          <w:rFonts w:ascii="Open Sans" w:eastAsia="Times New Roman" w:hAnsi="Open Sans" w:cs="Open Sans"/>
          <w:kern w:val="0"/>
          <w:sz w:val="20"/>
          <w:szCs w:val="20"/>
          <w:lang w:eastAsia="de-DE"/>
          <w14:ligatures w14:val="none"/>
        </w:rPr>
        <w:t>n</w:t>
      </w:r>
      <w:r w:rsidR="001A7DF0" w:rsidRPr="001A7DF0">
        <w:rPr>
          <w:rStyle w:val="normaltextrun"/>
          <w:rFonts w:ascii="Open Sans" w:eastAsia="Times New Roman" w:hAnsi="Open Sans" w:cs="Open Sans"/>
          <w:kern w:val="0"/>
          <w:sz w:val="20"/>
          <w:szCs w:val="20"/>
          <w:lang w:eastAsia="de-DE"/>
          <w14:ligatures w14:val="none"/>
        </w:rPr>
        <w:t xml:space="preserve"> Security Awareness-Programme</w:t>
      </w:r>
      <w:r w:rsidR="005A3D2D">
        <w:rPr>
          <w:rStyle w:val="normaltextrun"/>
          <w:rFonts w:ascii="Open Sans" w:eastAsia="Times New Roman" w:hAnsi="Open Sans" w:cs="Open Sans"/>
          <w:kern w:val="0"/>
          <w:sz w:val="20"/>
          <w:szCs w:val="20"/>
          <w:lang w:eastAsia="de-DE"/>
          <w14:ligatures w14:val="none"/>
        </w:rPr>
        <w:t>n</w:t>
      </w:r>
      <w:r w:rsidR="001A7DF0" w:rsidRPr="001A7DF0">
        <w:rPr>
          <w:rStyle w:val="normaltextrun"/>
          <w:rFonts w:ascii="Open Sans" w:eastAsia="Times New Roman" w:hAnsi="Open Sans" w:cs="Open Sans"/>
          <w:kern w:val="0"/>
          <w:sz w:val="20"/>
          <w:szCs w:val="20"/>
          <w:lang w:eastAsia="de-DE"/>
          <w14:ligatures w14:val="none"/>
        </w:rPr>
        <w:t xml:space="preserve"> </w:t>
      </w:r>
      <w:r w:rsidR="005A3D2D">
        <w:rPr>
          <w:rStyle w:val="normaltextrun"/>
          <w:rFonts w:ascii="Open Sans" w:eastAsia="Times New Roman" w:hAnsi="Open Sans" w:cs="Open Sans"/>
          <w:kern w:val="0"/>
          <w:sz w:val="20"/>
          <w:szCs w:val="20"/>
          <w:lang w:eastAsia="de-DE"/>
          <w14:ligatures w14:val="none"/>
        </w:rPr>
        <w:t xml:space="preserve">fehlen Werkzeuge, die Sicherheitsverantwortlichen </w:t>
      </w:r>
      <w:r>
        <w:rPr>
          <w:rStyle w:val="normaltextrun"/>
          <w:rFonts w:ascii="Open Sans" w:eastAsia="Times New Roman" w:hAnsi="Open Sans" w:cs="Open Sans"/>
          <w:kern w:val="0"/>
          <w:sz w:val="20"/>
          <w:szCs w:val="20"/>
          <w:lang w:eastAsia="de-DE"/>
          <w14:ligatures w14:val="none"/>
        </w:rPr>
        <w:t>in die Lage versetzen</w:t>
      </w:r>
      <w:r w:rsidR="005A3D2D">
        <w:rPr>
          <w:rStyle w:val="normaltextrun"/>
          <w:rFonts w:ascii="Open Sans" w:eastAsia="Times New Roman" w:hAnsi="Open Sans" w:cs="Open Sans"/>
          <w:kern w:val="0"/>
          <w:sz w:val="20"/>
          <w:szCs w:val="20"/>
          <w:lang w:eastAsia="de-DE"/>
          <w14:ligatures w14:val="none"/>
        </w:rPr>
        <w:t>,</w:t>
      </w:r>
      <w:r w:rsidR="001A7DF0" w:rsidRPr="001A7DF0">
        <w:rPr>
          <w:rStyle w:val="normaltextrun"/>
          <w:rFonts w:ascii="Open Sans" w:eastAsia="Times New Roman" w:hAnsi="Open Sans" w:cs="Open Sans"/>
          <w:kern w:val="0"/>
          <w:sz w:val="20"/>
          <w:szCs w:val="20"/>
          <w:lang w:eastAsia="de-DE"/>
          <w14:ligatures w14:val="none"/>
        </w:rPr>
        <w:t xml:space="preserve"> Mitarbeiter mit hohem Risiko zu identifizieren oder risikobehaftetes </w:t>
      </w:r>
      <w:r w:rsidR="005A3D2D">
        <w:rPr>
          <w:rStyle w:val="normaltextrun"/>
          <w:rFonts w:ascii="Open Sans" w:eastAsia="Times New Roman" w:hAnsi="Open Sans" w:cs="Open Sans"/>
          <w:kern w:val="0"/>
          <w:sz w:val="20"/>
          <w:szCs w:val="20"/>
          <w:lang w:eastAsia="de-DE"/>
          <w14:ligatures w14:val="none"/>
        </w:rPr>
        <w:t>Nutzerv</w:t>
      </w:r>
      <w:r w:rsidR="001A7DF0" w:rsidRPr="001A7DF0">
        <w:rPr>
          <w:rStyle w:val="normaltextrun"/>
          <w:rFonts w:ascii="Open Sans" w:eastAsia="Times New Roman" w:hAnsi="Open Sans" w:cs="Open Sans"/>
          <w:kern w:val="0"/>
          <w:sz w:val="20"/>
          <w:szCs w:val="20"/>
          <w:lang w:eastAsia="de-DE"/>
          <w14:ligatures w14:val="none"/>
        </w:rPr>
        <w:t xml:space="preserve">erhalten </w:t>
      </w:r>
      <w:r>
        <w:rPr>
          <w:rStyle w:val="normaltextrun"/>
          <w:rFonts w:ascii="Open Sans" w:eastAsia="Times New Roman" w:hAnsi="Open Sans" w:cs="Open Sans"/>
          <w:kern w:val="0"/>
          <w:sz w:val="20"/>
          <w:szCs w:val="20"/>
          <w:lang w:eastAsia="de-DE"/>
          <w14:ligatures w14:val="none"/>
        </w:rPr>
        <w:t xml:space="preserve">gezielt </w:t>
      </w:r>
      <w:r w:rsidR="005A3D2D">
        <w:rPr>
          <w:rStyle w:val="normaltextrun"/>
          <w:rFonts w:ascii="Open Sans" w:eastAsia="Times New Roman" w:hAnsi="Open Sans" w:cs="Open Sans"/>
          <w:kern w:val="0"/>
          <w:sz w:val="20"/>
          <w:szCs w:val="20"/>
          <w:lang w:eastAsia="de-DE"/>
          <w14:ligatures w14:val="none"/>
        </w:rPr>
        <w:t>zu adressieren</w:t>
      </w:r>
      <w:r w:rsidR="001A7DF0" w:rsidRPr="001A7DF0">
        <w:rPr>
          <w:rStyle w:val="normaltextrun"/>
          <w:rFonts w:ascii="Open Sans" w:eastAsia="Times New Roman" w:hAnsi="Open Sans" w:cs="Open Sans"/>
          <w:kern w:val="0"/>
          <w:sz w:val="20"/>
          <w:szCs w:val="20"/>
          <w:lang w:eastAsia="de-DE"/>
          <w14:ligatures w14:val="none"/>
        </w:rPr>
        <w:t>.</w:t>
      </w:r>
      <w:r w:rsidR="005A3D2D">
        <w:rPr>
          <w:rStyle w:val="normaltextrun"/>
          <w:rFonts w:ascii="Open Sans" w:eastAsia="Times New Roman" w:hAnsi="Open Sans" w:cs="Open Sans"/>
          <w:kern w:val="0"/>
          <w:sz w:val="20"/>
          <w:szCs w:val="20"/>
          <w:lang w:eastAsia="de-DE"/>
          <w14:ligatures w14:val="none"/>
        </w:rPr>
        <w:t xml:space="preserve"> </w:t>
      </w:r>
    </w:p>
    <w:p w14:paraId="489581B7" w14:textId="78853A95" w:rsidR="001A7DF0" w:rsidRDefault="001A7DF0" w:rsidP="00CE3311">
      <w:pPr>
        <w:spacing w:before="100" w:beforeAutospacing="1" w:after="100" w:afterAutospacing="1"/>
        <w:rPr>
          <w:rStyle w:val="normaltextrun"/>
          <w:rFonts w:ascii="Open Sans" w:eastAsia="Times New Roman" w:hAnsi="Open Sans" w:cs="Open Sans"/>
          <w:kern w:val="0"/>
          <w:sz w:val="20"/>
          <w:szCs w:val="20"/>
          <w:lang w:eastAsia="de-DE"/>
          <w14:ligatures w14:val="none"/>
        </w:rPr>
      </w:pPr>
      <w:r w:rsidRPr="001A7DF0">
        <w:rPr>
          <w:rStyle w:val="normaltextrun"/>
          <w:rFonts w:ascii="Open Sans" w:eastAsia="Times New Roman" w:hAnsi="Open Sans" w:cs="Open Sans"/>
          <w:kern w:val="0"/>
          <w:sz w:val="20"/>
          <w:szCs w:val="20"/>
          <w:lang w:eastAsia="de-DE"/>
          <w14:ligatures w14:val="none"/>
        </w:rPr>
        <w:t xml:space="preserve">Die </w:t>
      </w:r>
      <w:proofErr w:type="spellStart"/>
      <w:r w:rsidRPr="001A7DF0">
        <w:rPr>
          <w:rStyle w:val="normaltextrun"/>
          <w:rFonts w:ascii="Open Sans" w:eastAsia="Times New Roman" w:hAnsi="Open Sans" w:cs="Open Sans"/>
          <w:kern w:val="0"/>
          <w:sz w:val="20"/>
          <w:szCs w:val="20"/>
          <w:lang w:eastAsia="de-DE"/>
          <w14:ligatures w14:val="none"/>
        </w:rPr>
        <w:t>Mimecast</w:t>
      </w:r>
      <w:proofErr w:type="spellEnd"/>
      <w:r w:rsidRPr="001A7DF0">
        <w:rPr>
          <w:rStyle w:val="normaltextrun"/>
          <w:rFonts w:ascii="Open Sans" w:eastAsia="Times New Roman" w:hAnsi="Open Sans" w:cs="Open Sans"/>
          <w:kern w:val="0"/>
          <w:sz w:val="20"/>
          <w:szCs w:val="20"/>
          <w:lang w:eastAsia="de-DE"/>
          <w14:ligatures w14:val="none"/>
        </w:rPr>
        <w:t xml:space="preserve"> </w:t>
      </w:r>
      <w:proofErr w:type="spellStart"/>
      <w:r w:rsidRPr="001A7DF0">
        <w:rPr>
          <w:rStyle w:val="normaltextrun"/>
          <w:rFonts w:ascii="Open Sans" w:eastAsia="Times New Roman" w:hAnsi="Open Sans" w:cs="Open Sans"/>
          <w:kern w:val="0"/>
          <w:sz w:val="20"/>
          <w:szCs w:val="20"/>
          <w:lang w:eastAsia="de-DE"/>
          <w14:ligatures w14:val="none"/>
        </w:rPr>
        <w:t>Engage</w:t>
      </w:r>
      <w:proofErr w:type="spellEnd"/>
      <w:r w:rsidRPr="001A7DF0">
        <w:rPr>
          <w:rStyle w:val="normaltextrun"/>
          <w:rFonts w:ascii="Open Sans" w:eastAsia="Times New Roman" w:hAnsi="Open Sans" w:cs="Open Sans"/>
          <w:kern w:val="0"/>
          <w:sz w:val="20"/>
          <w:szCs w:val="20"/>
          <w:lang w:eastAsia="de-DE"/>
          <w14:ligatures w14:val="none"/>
        </w:rPr>
        <w:t>-Technologie</w:t>
      </w:r>
      <w:r w:rsidR="00BD5E54">
        <w:rPr>
          <w:rStyle w:val="normaltextrun"/>
          <w:rFonts w:ascii="Open Sans" w:eastAsia="Times New Roman" w:hAnsi="Open Sans" w:cs="Open Sans"/>
          <w:kern w:val="0"/>
          <w:sz w:val="20"/>
          <w:szCs w:val="20"/>
          <w:lang w:eastAsia="de-DE"/>
          <w14:ligatures w14:val="none"/>
        </w:rPr>
        <w:t xml:space="preserve"> beruht auf der</w:t>
      </w:r>
      <w:r w:rsidRPr="001A7DF0">
        <w:rPr>
          <w:rStyle w:val="normaltextrun"/>
          <w:rFonts w:ascii="Open Sans" w:eastAsia="Times New Roman" w:hAnsi="Open Sans" w:cs="Open Sans"/>
          <w:kern w:val="0"/>
          <w:sz w:val="20"/>
          <w:szCs w:val="20"/>
          <w:lang w:eastAsia="de-DE"/>
          <w14:ligatures w14:val="none"/>
        </w:rPr>
        <w:t xml:space="preserve"> Integration der im Dezember 2023 erworbenen </w:t>
      </w:r>
      <w:proofErr w:type="spellStart"/>
      <w:r w:rsidRPr="001A7DF0">
        <w:rPr>
          <w:rStyle w:val="normaltextrun"/>
          <w:rFonts w:ascii="Open Sans" w:eastAsia="Times New Roman" w:hAnsi="Open Sans" w:cs="Open Sans"/>
          <w:kern w:val="0"/>
          <w:sz w:val="20"/>
          <w:szCs w:val="20"/>
          <w:lang w:eastAsia="de-DE"/>
          <w14:ligatures w14:val="none"/>
        </w:rPr>
        <w:t>Elevate</w:t>
      </w:r>
      <w:proofErr w:type="spellEnd"/>
      <w:r w:rsidRPr="001A7DF0">
        <w:rPr>
          <w:rStyle w:val="normaltextrun"/>
          <w:rFonts w:ascii="Open Sans" w:eastAsia="Times New Roman" w:hAnsi="Open Sans" w:cs="Open Sans"/>
          <w:kern w:val="0"/>
          <w:sz w:val="20"/>
          <w:szCs w:val="20"/>
          <w:lang w:eastAsia="de-DE"/>
          <w14:ligatures w14:val="none"/>
        </w:rPr>
        <w:t xml:space="preserve"> Security-Technologie </w:t>
      </w:r>
      <w:r w:rsidR="005A40F7">
        <w:rPr>
          <w:rStyle w:val="normaltextrun"/>
          <w:rFonts w:ascii="Open Sans" w:eastAsia="Times New Roman" w:hAnsi="Open Sans" w:cs="Open Sans"/>
          <w:kern w:val="0"/>
          <w:sz w:val="20"/>
          <w:szCs w:val="20"/>
          <w:lang w:eastAsia="de-DE"/>
          <w14:ligatures w14:val="none"/>
        </w:rPr>
        <w:t xml:space="preserve">in </w:t>
      </w:r>
      <w:proofErr w:type="spellStart"/>
      <w:r w:rsidRPr="001A7DF0">
        <w:rPr>
          <w:rStyle w:val="normaltextrun"/>
          <w:rFonts w:ascii="Open Sans" w:eastAsia="Times New Roman" w:hAnsi="Open Sans" w:cs="Open Sans"/>
          <w:kern w:val="0"/>
          <w:sz w:val="20"/>
          <w:szCs w:val="20"/>
          <w:lang w:eastAsia="de-DE"/>
          <w14:ligatures w14:val="none"/>
        </w:rPr>
        <w:t>Mimecast</w:t>
      </w:r>
      <w:r w:rsidR="005A40F7">
        <w:rPr>
          <w:rStyle w:val="normaltextrun"/>
          <w:rFonts w:ascii="Open Sans" w:eastAsia="Times New Roman" w:hAnsi="Open Sans" w:cs="Open Sans"/>
          <w:kern w:val="0"/>
          <w:sz w:val="20"/>
          <w:szCs w:val="20"/>
          <w:lang w:eastAsia="de-DE"/>
          <w14:ligatures w14:val="none"/>
        </w:rPr>
        <w:t>s</w:t>
      </w:r>
      <w:proofErr w:type="spellEnd"/>
      <w:r w:rsidR="005A40F7">
        <w:rPr>
          <w:rStyle w:val="normaltextrun"/>
          <w:rFonts w:ascii="Open Sans" w:eastAsia="Times New Roman" w:hAnsi="Open Sans" w:cs="Open Sans"/>
          <w:kern w:val="0"/>
          <w:sz w:val="20"/>
          <w:szCs w:val="20"/>
          <w:lang w:eastAsia="de-DE"/>
          <w14:ligatures w14:val="none"/>
        </w:rPr>
        <w:t xml:space="preserve"> Awareness-Angebot</w:t>
      </w:r>
      <w:r w:rsidR="00BD5E54">
        <w:rPr>
          <w:rStyle w:val="normaltextrun"/>
          <w:rFonts w:ascii="Open Sans" w:eastAsia="Times New Roman" w:hAnsi="Open Sans" w:cs="Open Sans"/>
          <w:kern w:val="0"/>
          <w:sz w:val="20"/>
          <w:szCs w:val="20"/>
          <w:lang w:eastAsia="de-DE"/>
          <w14:ligatures w14:val="none"/>
        </w:rPr>
        <w:t>.</w:t>
      </w:r>
      <w:r w:rsidRPr="001A7DF0">
        <w:rPr>
          <w:rStyle w:val="normaltextrun"/>
          <w:rFonts w:ascii="Open Sans" w:eastAsia="Times New Roman" w:hAnsi="Open Sans" w:cs="Open Sans"/>
          <w:kern w:val="0"/>
          <w:sz w:val="20"/>
          <w:szCs w:val="20"/>
          <w:lang w:eastAsia="de-DE"/>
          <w14:ligatures w14:val="none"/>
        </w:rPr>
        <w:t xml:space="preserve"> </w:t>
      </w:r>
      <w:r w:rsidR="00BD5E54">
        <w:rPr>
          <w:rStyle w:val="normaltextrun"/>
          <w:rFonts w:ascii="Open Sans" w:eastAsia="Times New Roman" w:hAnsi="Open Sans" w:cs="Open Sans"/>
          <w:kern w:val="0"/>
          <w:sz w:val="20"/>
          <w:szCs w:val="20"/>
          <w:lang w:eastAsia="de-DE"/>
          <w14:ligatures w14:val="none"/>
        </w:rPr>
        <w:t xml:space="preserve">Sie </w:t>
      </w:r>
      <w:r w:rsidRPr="001A7DF0">
        <w:rPr>
          <w:rStyle w:val="normaltextrun"/>
          <w:rFonts w:ascii="Open Sans" w:eastAsia="Times New Roman" w:hAnsi="Open Sans" w:cs="Open Sans"/>
          <w:kern w:val="0"/>
          <w:sz w:val="20"/>
          <w:szCs w:val="20"/>
          <w:lang w:eastAsia="de-DE"/>
          <w14:ligatures w14:val="none"/>
        </w:rPr>
        <w:t>beseitigt blinde Flecken, indem sie mit Hilfe des Dashboard</w:t>
      </w:r>
      <w:r w:rsidR="005A40F7">
        <w:rPr>
          <w:rStyle w:val="normaltextrun"/>
          <w:rFonts w:ascii="Open Sans" w:eastAsia="Times New Roman" w:hAnsi="Open Sans" w:cs="Open Sans"/>
          <w:kern w:val="0"/>
          <w:sz w:val="20"/>
          <w:szCs w:val="20"/>
          <w:lang w:eastAsia="de-DE"/>
          <w14:ligatures w14:val="none"/>
        </w:rPr>
        <w:t>s</w:t>
      </w:r>
      <w:r w:rsidRPr="001A7DF0">
        <w:rPr>
          <w:rStyle w:val="normaltextrun"/>
          <w:rFonts w:ascii="Open Sans" w:eastAsia="Times New Roman" w:hAnsi="Open Sans" w:cs="Open Sans"/>
          <w:kern w:val="0"/>
          <w:sz w:val="20"/>
          <w:szCs w:val="20"/>
          <w:lang w:eastAsia="de-DE"/>
          <w14:ligatures w14:val="none"/>
        </w:rPr>
        <w:t xml:space="preserve"> </w:t>
      </w:r>
      <w:r w:rsidR="005A40F7">
        <w:rPr>
          <w:rStyle w:val="normaltextrun"/>
          <w:rFonts w:ascii="Open Sans" w:eastAsia="Times New Roman" w:hAnsi="Open Sans" w:cs="Open Sans"/>
          <w:kern w:val="0"/>
          <w:sz w:val="20"/>
          <w:szCs w:val="20"/>
          <w:lang w:eastAsia="de-DE"/>
          <w14:ligatures w14:val="none"/>
        </w:rPr>
        <w:t>die Anpassung von</w:t>
      </w:r>
      <w:r w:rsidRPr="001A7DF0">
        <w:rPr>
          <w:rStyle w:val="normaltextrun"/>
          <w:rFonts w:ascii="Open Sans" w:eastAsia="Times New Roman" w:hAnsi="Open Sans" w:cs="Open Sans"/>
          <w:kern w:val="0"/>
          <w:sz w:val="20"/>
          <w:szCs w:val="20"/>
          <w:lang w:eastAsia="de-DE"/>
          <w14:ligatures w14:val="none"/>
        </w:rPr>
        <w:t xml:space="preserve"> Maßnahmen an individuelle Risikoprofil</w:t>
      </w:r>
      <w:r w:rsidR="005A40F7">
        <w:rPr>
          <w:rStyle w:val="normaltextrun"/>
          <w:rFonts w:ascii="Open Sans" w:eastAsia="Times New Roman" w:hAnsi="Open Sans" w:cs="Open Sans"/>
          <w:kern w:val="0"/>
          <w:sz w:val="20"/>
          <w:szCs w:val="20"/>
          <w:lang w:eastAsia="de-DE"/>
          <w14:ligatures w14:val="none"/>
        </w:rPr>
        <w:t>e ermöglicht</w:t>
      </w:r>
      <w:r w:rsidRPr="001A7DF0">
        <w:rPr>
          <w:rStyle w:val="normaltextrun"/>
          <w:rFonts w:ascii="Open Sans" w:eastAsia="Times New Roman" w:hAnsi="Open Sans" w:cs="Open Sans"/>
          <w:kern w:val="0"/>
          <w:sz w:val="20"/>
          <w:szCs w:val="20"/>
          <w:lang w:eastAsia="de-DE"/>
          <w14:ligatures w14:val="none"/>
        </w:rPr>
        <w:t xml:space="preserve">. </w:t>
      </w:r>
      <w:r w:rsidR="00BD5E54">
        <w:rPr>
          <w:rStyle w:val="normaltextrun"/>
          <w:rFonts w:ascii="Open Sans" w:eastAsia="Times New Roman" w:hAnsi="Open Sans" w:cs="Open Sans"/>
          <w:kern w:val="0"/>
          <w:sz w:val="20"/>
          <w:szCs w:val="20"/>
          <w:lang w:eastAsia="de-DE"/>
          <w14:ligatures w14:val="none"/>
        </w:rPr>
        <w:t>„</w:t>
      </w:r>
      <w:proofErr w:type="spellStart"/>
      <w:r w:rsidR="00BD5E54" w:rsidRPr="001A7DF0">
        <w:rPr>
          <w:rStyle w:val="normaltextrun"/>
          <w:rFonts w:ascii="Open Sans" w:eastAsia="Times New Roman" w:hAnsi="Open Sans" w:cs="Open Sans"/>
          <w:kern w:val="0"/>
          <w:sz w:val="20"/>
          <w:szCs w:val="20"/>
          <w:lang w:eastAsia="de-DE"/>
          <w14:ligatures w14:val="none"/>
        </w:rPr>
        <w:t>Mimecast</w:t>
      </w:r>
      <w:proofErr w:type="spellEnd"/>
      <w:r w:rsidR="00BD5E54" w:rsidRPr="001A7DF0">
        <w:rPr>
          <w:rStyle w:val="normaltextrun"/>
          <w:rFonts w:ascii="Open Sans" w:eastAsia="Times New Roman" w:hAnsi="Open Sans" w:cs="Open Sans"/>
          <w:kern w:val="0"/>
          <w:sz w:val="20"/>
          <w:szCs w:val="20"/>
          <w:lang w:eastAsia="de-DE"/>
          <w14:ligatures w14:val="none"/>
        </w:rPr>
        <w:t xml:space="preserve"> </w:t>
      </w:r>
      <w:proofErr w:type="spellStart"/>
      <w:r w:rsidR="00BD5E54" w:rsidRPr="001A7DF0">
        <w:rPr>
          <w:rStyle w:val="normaltextrun"/>
          <w:rFonts w:ascii="Open Sans" w:eastAsia="Times New Roman" w:hAnsi="Open Sans" w:cs="Open Sans"/>
          <w:kern w:val="0"/>
          <w:sz w:val="20"/>
          <w:szCs w:val="20"/>
          <w:lang w:eastAsia="de-DE"/>
          <w14:ligatures w14:val="none"/>
        </w:rPr>
        <w:t>Engage</w:t>
      </w:r>
      <w:proofErr w:type="spellEnd"/>
      <w:r w:rsidR="00BD5E54" w:rsidRPr="001A7DF0">
        <w:rPr>
          <w:rStyle w:val="normaltextrun"/>
          <w:rFonts w:ascii="Open Sans" w:eastAsia="Times New Roman" w:hAnsi="Open Sans" w:cs="Open Sans"/>
          <w:kern w:val="0"/>
          <w:sz w:val="20"/>
          <w:szCs w:val="20"/>
          <w:lang w:eastAsia="de-DE"/>
          <w14:ligatures w14:val="none"/>
        </w:rPr>
        <w:t xml:space="preserve"> nutzt die Risikoerkenntnisse aus dem </w:t>
      </w:r>
      <w:proofErr w:type="spellStart"/>
      <w:r w:rsidR="00BD5E54" w:rsidRPr="001A7DF0">
        <w:rPr>
          <w:rStyle w:val="normaltextrun"/>
          <w:rFonts w:ascii="Open Sans" w:eastAsia="Times New Roman" w:hAnsi="Open Sans" w:cs="Open Sans"/>
          <w:kern w:val="0"/>
          <w:sz w:val="20"/>
          <w:szCs w:val="20"/>
          <w:lang w:eastAsia="de-DE"/>
          <w14:ligatures w14:val="none"/>
        </w:rPr>
        <w:t>Mimecast</w:t>
      </w:r>
      <w:proofErr w:type="spellEnd"/>
      <w:r w:rsidR="00BD5E54" w:rsidRPr="001A7DF0">
        <w:rPr>
          <w:rStyle w:val="normaltextrun"/>
          <w:rFonts w:ascii="Open Sans" w:eastAsia="Times New Roman" w:hAnsi="Open Sans" w:cs="Open Sans"/>
          <w:kern w:val="0"/>
          <w:sz w:val="20"/>
          <w:szCs w:val="20"/>
          <w:lang w:eastAsia="de-DE"/>
          <w14:ligatures w14:val="none"/>
        </w:rPr>
        <w:t xml:space="preserve">-Ökosystem und darüber hinaus, um </w:t>
      </w:r>
      <w:r w:rsidR="00BD5E54">
        <w:rPr>
          <w:rStyle w:val="normaltextrun"/>
          <w:rFonts w:ascii="Open Sans" w:eastAsia="Times New Roman" w:hAnsi="Open Sans" w:cs="Open Sans"/>
          <w:kern w:val="0"/>
          <w:sz w:val="20"/>
          <w:szCs w:val="20"/>
          <w:lang w:eastAsia="de-DE"/>
          <w14:ligatures w14:val="none"/>
        </w:rPr>
        <w:t>gezielt zu intervenieren</w:t>
      </w:r>
      <w:r w:rsidR="00BD5E54" w:rsidRPr="001A7DF0">
        <w:rPr>
          <w:rStyle w:val="normaltextrun"/>
          <w:rFonts w:ascii="Open Sans" w:eastAsia="Times New Roman" w:hAnsi="Open Sans" w:cs="Open Sans"/>
          <w:kern w:val="0"/>
          <w:sz w:val="20"/>
          <w:szCs w:val="20"/>
          <w:lang w:eastAsia="de-DE"/>
          <w14:ligatures w14:val="none"/>
        </w:rPr>
        <w:t xml:space="preserve"> und so zu einer sichereren Arbeitsumgebung beizutragen</w:t>
      </w:r>
      <w:r w:rsidR="00BD5E54">
        <w:rPr>
          <w:rStyle w:val="normaltextrun"/>
          <w:rFonts w:ascii="Open Sans" w:eastAsia="Times New Roman" w:hAnsi="Open Sans" w:cs="Open Sans"/>
          <w:kern w:val="0"/>
          <w:sz w:val="20"/>
          <w:szCs w:val="20"/>
          <w:lang w:eastAsia="de-DE"/>
          <w14:ligatures w14:val="none"/>
        </w:rPr>
        <w:t>“</w:t>
      </w:r>
      <w:r w:rsidR="00BD5E54" w:rsidRPr="001A7DF0">
        <w:rPr>
          <w:rStyle w:val="normaltextrun"/>
          <w:rFonts w:ascii="Open Sans" w:eastAsia="Times New Roman" w:hAnsi="Open Sans" w:cs="Open Sans"/>
          <w:kern w:val="0"/>
          <w:sz w:val="20"/>
          <w:szCs w:val="20"/>
          <w:lang w:eastAsia="de-DE"/>
          <w14:ligatures w14:val="none"/>
        </w:rPr>
        <w:t>, s</w:t>
      </w:r>
      <w:r w:rsidR="00BD5E54">
        <w:rPr>
          <w:rStyle w:val="normaltextrun"/>
          <w:rFonts w:ascii="Open Sans" w:eastAsia="Times New Roman" w:hAnsi="Open Sans" w:cs="Open Sans"/>
          <w:kern w:val="0"/>
          <w:sz w:val="20"/>
          <w:szCs w:val="20"/>
          <w:lang w:eastAsia="de-DE"/>
          <w14:ligatures w14:val="none"/>
        </w:rPr>
        <w:t>agt</w:t>
      </w:r>
      <w:r w:rsidR="00BD5E54" w:rsidRPr="001A7DF0">
        <w:rPr>
          <w:rStyle w:val="normaltextrun"/>
          <w:rFonts w:ascii="Open Sans" w:eastAsia="Times New Roman" w:hAnsi="Open Sans" w:cs="Open Sans"/>
          <w:kern w:val="0"/>
          <w:sz w:val="20"/>
          <w:szCs w:val="20"/>
          <w:lang w:eastAsia="de-DE"/>
          <w14:ligatures w14:val="none"/>
        </w:rPr>
        <w:t xml:space="preserve"> </w:t>
      </w:r>
      <w:r w:rsidR="00BD5E54" w:rsidRPr="001A7DF0">
        <w:rPr>
          <w:rStyle w:val="normaltextrun"/>
          <w:rFonts w:ascii="Open Sans" w:hAnsi="Open Sans" w:cs="Open Sans"/>
          <w:sz w:val="20"/>
          <w:szCs w:val="20"/>
        </w:rPr>
        <w:t xml:space="preserve">Marc van </w:t>
      </w:r>
      <w:proofErr w:type="spellStart"/>
      <w:r w:rsidR="00BD5E54" w:rsidRPr="001A7DF0">
        <w:rPr>
          <w:rStyle w:val="normaltextrun"/>
          <w:rFonts w:ascii="Open Sans" w:hAnsi="Open Sans" w:cs="Open Sans"/>
          <w:sz w:val="20"/>
          <w:szCs w:val="20"/>
        </w:rPr>
        <w:t>Zadelhoff</w:t>
      </w:r>
      <w:proofErr w:type="spellEnd"/>
      <w:r w:rsidR="00BD5E54" w:rsidRPr="001A7DF0">
        <w:rPr>
          <w:rStyle w:val="normaltextrun"/>
          <w:rFonts w:ascii="Open Sans" w:hAnsi="Open Sans" w:cs="Open Sans"/>
          <w:sz w:val="20"/>
          <w:szCs w:val="20"/>
        </w:rPr>
        <w:t xml:space="preserve">, CEO von </w:t>
      </w:r>
      <w:proofErr w:type="spellStart"/>
      <w:r w:rsidR="00BD5E54" w:rsidRPr="001A7DF0">
        <w:rPr>
          <w:rStyle w:val="normaltextrun"/>
          <w:rFonts w:ascii="Open Sans" w:hAnsi="Open Sans" w:cs="Open Sans"/>
          <w:sz w:val="20"/>
          <w:szCs w:val="20"/>
        </w:rPr>
        <w:t>Mimecast</w:t>
      </w:r>
      <w:proofErr w:type="spellEnd"/>
      <w:r w:rsidR="00BD5E54">
        <w:rPr>
          <w:rStyle w:val="normaltextrun"/>
          <w:rFonts w:ascii="Open Sans" w:eastAsia="Times New Roman" w:hAnsi="Open Sans" w:cs="Open Sans"/>
          <w:kern w:val="0"/>
          <w:sz w:val="20"/>
          <w:szCs w:val="20"/>
          <w:lang w:eastAsia="de-DE"/>
          <w14:ligatures w14:val="none"/>
        </w:rPr>
        <w:t>, über das neue Tool.</w:t>
      </w:r>
    </w:p>
    <w:p w14:paraId="57215C5B" w14:textId="4231ED01" w:rsidR="005A40F7" w:rsidRPr="00D03FEE" w:rsidRDefault="00005312" w:rsidP="00CE3311">
      <w:pPr>
        <w:spacing w:before="100" w:beforeAutospacing="1" w:after="100" w:afterAutospacing="1"/>
        <w:rPr>
          <w:rStyle w:val="normaltextrun"/>
          <w:rFonts w:ascii="Open Sans" w:eastAsia="Times New Roman" w:hAnsi="Open Sans" w:cs="Open Sans"/>
          <w:kern w:val="0"/>
          <w:sz w:val="20"/>
          <w:szCs w:val="20"/>
          <w:lang w:eastAsia="de-DE"/>
          <w14:ligatures w14:val="none"/>
        </w:rPr>
      </w:pPr>
      <w:r w:rsidRPr="00D03FEE">
        <w:rPr>
          <w:rStyle w:val="normaltextrun"/>
          <w:rFonts w:ascii="Open Sans" w:hAnsi="Open Sans" w:cs="Open Sans"/>
          <w:b/>
          <w:bCs/>
          <w:color w:val="010041"/>
          <w:sz w:val="20"/>
          <w:szCs w:val="20"/>
        </w:rPr>
        <w:t xml:space="preserve">Human Risk Management trägt zu </w:t>
      </w:r>
      <w:proofErr w:type="spellStart"/>
      <w:r w:rsidRPr="00D03FEE">
        <w:rPr>
          <w:rStyle w:val="normaltextrun"/>
          <w:rFonts w:ascii="Open Sans" w:hAnsi="Open Sans" w:cs="Open Sans"/>
          <w:b/>
          <w:bCs/>
          <w:color w:val="010041"/>
          <w:sz w:val="20"/>
          <w:szCs w:val="20"/>
        </w:rPr>
        <w:t>Cyberresilienz</w:t>
      </w:r>
      <w:proofErr w:type="spellEnd"/>
      <w:r w:rsidRPr="00D03FEE">
        <w:rPr>
          <w:rStyle w:val="normaltextrun"/>
          <w:rFonts w:ascii="Open Sans" w:hAnsi="Open Sans" w:cs="Open Sans"/>
          <w:b/>
          <w:bCs/>
          <w:color w:val="010041"/>
          <w:sz w:val="20"/>
          <w:szCs w:val="20"/>
        </w:rPr>
        <w:t xml:space="preserve"> und Compliance bei</w:t>
      </w:r>
    </w:p>
    <w:p w14:paraId="5C8B760A" w14:textId="529B3F2C" w:rsidR="005A40F7" w:rsidRDefault="005A40F7" w:rsidP="00CE3311">
      <w:pPr>
        <w:spacing w:before="100" w:beforeAutospacing="1" w:after="100" w:afterAutospacing="1"/>
        <w:rPr>
          <w:rFonts w:ascii="Open Sans" w:eastAsia="Calibri" w:hAnsi="Open Sans" w:cs="Open Sans"/>
          <w:color w:val="1D1C1D"/>
          <w:sz w:val="20"/>
          <w:szCs w:val="20"/>
        </w:rPr>
      </w:pPr>
      <w:r w:rsidRPr="001A7DF0">
        <w:rPr>
          <w:rFonts w:ascii="Open Sans" w:eastAsia="Calibri" w:hAnsi="Open Sans" w:cs="Open Sans"/>
          <w:color w:val="1D1C1D"/>
          <w:sz w:val="20"/>
          <w:szCs w:val="20"/>
        </w:rPr>
        <w:t xml:space="preserve">Durch die Integration </w:t>
      </w:r>
      <w:r>
        <w:rPr>
          <w:rFonts w:ascii="Open Sans" w:eastAsia="Calibri" w:hAnsi="Open Sans" w:cs="Open Sans"/>
          <w:color w:val="1D1C1D"/>
          <w:sz w:val="20"/>
          <w:szCs w:val="20"/>
        </w:rPr>
        <w:t xml:space="preserve">von Human Risk Management in sein </w:t>
      </w:r>
      <w:proofErr w:type="spellStart"/>
      <w:r>
        <w:rPr>
          <w:rFonts w:ascii="Open Sans" w:eastAsia="Calibri" w:hAnsi="Open Sans" w:cs="Open Sans"/>
          <w:color w:val="1D1C1D"/>
          <w:sz w:val="20"/>
          <w:szCs w:val="20"/>
        </w:rPr>
        <w:t>Cybersecurity</w:t>
      </w:r>
      <w:proofErr w:type="spellEnd"/>
      <w:r>
        <w:rPr>
          <w:rFonts w:ascii="Open Sans" w:eastAsia="Calibri" w:hAnsi="Open Sans" w:cs="Open Sans"/>
          <w:color w:val="1D1C1D"/>
          <w:sz w:val="20"/>
          <w:szCs w:val="20"/>
        </w:rPr>
        <w:t>-Portfolio</w:t>
      </w:r>
      <w:r w:rsidRPr="001A7DF0">
        <w:rPr>
          <w:rFonts w:ascii="Open Sans" w:eastAsia="Calibri" w:hAnsi="Open Sans" w:cs="Open Sans"/>
          <w:color w:val="1D1C1D"/>
          <w:sz w:val="20"/>
          <w:szCs w:val="20"/>
        </w:rPr>
        <w:t xml:space="preserve"> </w:t>
      </w:r>
      <w:r>
        <w:rPr>
          <w:rFonts w:ascii="Open Sans" w:eastAsia="Calibri" w:hAnsi="Open Sans" w:cs="Open Sans"/>
          <w:color w:val="1D1C1D"/>
          <w:sz w:val="20"/>
          <w:szCs w:val="20"/>
        </w:rPr>
        <w:t>unterstützt</w:t>
      </w:r>
      <w:r w:rsidRPr="001A7DF0">
        <w:rPr>
          <w:rFonts w:ascii="Open Sans" w:eastAsia="Calibri" w:hAnsi="Open Sans" w:cs="Open Sans"/>
          <w:color w:val="1D1C1D"/>
          <w:sz w:val="20"/>
          <w:szCs w:val="20"/>
        </w:rPr>
        <w:t xml:space="preserve"> </w:t>
      </w:r>
      <w:proofErr w:type="spellStart"/>
      <w:r>
        <w:rPr>
          <w:rFonts w:ascii="Open Sans" w:eastAsia="Calibri" w:hAnsi="Open Sans" w:cs="Open Sans"/>
          <w:color w:val="1D1C1D"/>
          <w:sz w:val="20"/>
          <w:szCs w:val="20"/>
        </w:rPr>
        <w:t>Mimecast</w:t>
      </w:r>
      <w:proofErr w:type="spellEnd"/>
      <w:r>
        <w:rPr>
          <w:rFonts w:ascii="Open Sans" w:eastAsia="Calibri" w:hAnsi="Open Sans" w:cs="Open Sans"/>
          <w:color w:val="1D1C1D"/>
          <w:sz w:val="20"/>
          <w:szCs w:val="20"/>
        </w:rPr>
        <w:t xml:space="preserve"> Unternehmen beim Umgang mit immer raffinierteren Angriffsmethoden und</w:t>
      </w:r>
      <w:r w:rsidRPr="001A7DF0">
        <w:rPr>
          <w:rFonts w:ascii="Open Sans" w:eastAsia="Calibri" w:hAnsi="Open Sans" w:cs="Open Sans"/>
          <w:color w:val="1D1C1D"/>
          <w:sz w:val="20"/>
          <w:szCs w:val="20"/>
        </w:rPr>
        <w:t xml:space="preserve"> </w:t>
      </w:r>
      <w:r>
        <w:rPr>
          <w:rFonts w:ascii="Open Sans" w:eastAsia="Calibri" w:hAnsi="Open Sans" w:cs="Open Sans"/>
          <w:color w:val="1D1C1D"/>
          <w:sz w:val="20"/>
          <w:szCs w:val="20"/>
        </w:rPr>
        <w:t>zunehmend strengeren IT-Sicherheitsauflagen des Gesetzgebers</w:t>
      </w:r>
      <w:r w:rsidR="007D124B">
        <w:rPr>
          <w:rFonts w:ascii="Open Sans" w:eastAsia="Calibri" w:hAnsi="Open Sans" w:cs="Open Sans"/>
          <w:color w:val="1D1C1D"/>
          <w:sz w:val="20"/>
          <w:szCs w:val="20"/>
        </w:rPr>
        <w:t xml:space="preserve"> wie etwa der </w:t>
      </w:r>
      <w:hyperlink r:id="rId6" w:history="1">
        <w:r w:rsidR="007D124B" w:rsidRPr="00D03FEE">
          <w:rPr>
            <w:rStyle w:val="Hyperlink"/>
            <w:rFonts w:ascii="Open Sans" w:eastAsia="Calibri" w:hAnsi="Open Sans" w:cs="Open Sans"/>
            <w:b/>
            <w:bCs/>
            <w:color w:val="010041"/>
            <w:sz w:val="20"/>
            <w:szCs w:val="20"/>
          </w:rPr>
          <w:t>NIS-2-Direktive</w:t>
        </w:r>
      </w:hyperlink>
      <w:r w:rsidR="007D124B">
        <w:rPr>
          <w:rFonts w:ascii="Open Sans" w:eastAsia="Calibri" w:hAnsi="Open Sans" w:cs="Open Sans"/>
          <w:color w:val="1D1C1D"/>
          <w:sz w:val="20"/>
          <w:szCs w:val="20"/>
        </w:rPr>
        <w:t>.</w:t>
      </w:r>
      <w:r>
        <w:rPr>
          <w:rFonts w:ascii="Open Sans" w:eastAsia="Calibri" w:hAnsi="Open Sans" w:cs="Open Sans"/>
          <w:color w:val="1D1C1D"/>
          <w:sz w:val="20"/>
          <w:szCs w:val="20"/>
        </w:rPr>
        <w:t xml:space="preserve"> </w:t>
      </w:r>
    </w:p>
    <w:p w14:paraId="301E98BB" w14:textId="4D6960D5" w:rsidR="005A40F7" w:rsidRPr="00BD5E54" w:rsidRDefault="005A40F7" w:rsidP="00CE3311">
      <w:pPr>
        <w:pStyle w:val="paragraph"/>
        <w:spacing w:line="259" w:lineRule="auto"/>
        <w:textAlignment w:val="baseline"/>
        <w:rPr>
          <w:rFonts w:ascii="Open Sans" w:hAnsi="Open Sans" w:cs="Open Sans"/>
          <w:sz w:val="20"/>
          <w:szCs w:val="20"/>
        </w:rPr>
      </w:pPr>
      <w:r>
        <w:rPr>
          <w:rStyle w:val="normaltextrun"/>
          <w:rFonts w:ascii="Open Sans" w:hAnsi="Open Sans" w:cs="Open Sans"/>
          <w:sz w:val="20"/>
          <w:szCs w:val="20"/>
        </w:rPr>
        <w:t>„Die</w:t>
      </w:r>
      <w:r w:rsidRPr="001A7DF0">
        <w:rPr>
          <w:rStyle w:val="normaltextrun"/>
          <w:rFonts w:ascii="Open Sans" w:hAnsi="Open Sans" w:cs="Open Sans"/>
          <w:sz w:val="20"/>
          <w:szCs w:val="20"/>
        </w:rPr>
        <w:t xml:space="preserve"> Plattform ist darauf ausgerichtet, Unternehmen vor </w:t>
      </w:r>
      <w:r>
        <w:rPr>
          <w:rStyle w:val="normaltextrun"/>
          <w:rFonts w:ascii="Open Sans" w:hAnsi="Open Sans" w:cs="Open Sans"/>
          <w:sz w:val="20"/>
          <w:szCs w:val="20"/>
        </w:rPr>
        <w:t>Nutzer</w:t>
      </w:r>
      <w:r w:rsidRPr="001A7DF0">
        <w:rPr>
          <w:rStyle w:val="normaltextrun"/>
          <w:rFonts w:ascii="Open Sans" w:hAnsi="Open Sans" w:cs="Open Sans"/>
          <w:sz w:val="20"/>
          <w:szCs w:val="20"/>
        </w:rPr>
        <w:t>fehlern zu schützen</w:t>
      </w:r>
      <w:r>
        <w:rPr>
          <w:rStyle w:val="normaltextrun"/>
          <w:rFonts w:ascii="Open Sans" w:hAnsi="Open Sans" w:cs="Open Sans"/>
          <w:sz w:val="20"/>
          <w:szCs w:val="20"/>
        </w:rPr>
        <w:t xml:space="preserve"> </w:t>
      </w:r>
      <w:r w:rsidRPr="001A7DF0">
        <w:rPr>
          <w:rStyle w:val="normaltextrun"/>
          <w:rFonts w:ascii="Open Sans" w:hAnsi="Open Sans" w:cs="Open Sans"/>
          <w:sz w:val="20"/>
          <w:szCs w:val="20"/>
        </w:rPr>
        <w:t xml:space="preserve">und Mitarbeiter </w:t>
      </w:r>
      <w:r>
        <w:rPr>
          <w:rStyle w:val="normaltextrun"/>
          <w:rFonts w:ascii="Open Sans" w:hAnsi="Open Sans" w:cs="Open Sans"/>
          <w:sz w:val="20"/>
          <w:szCs w:val="20"/>
        </w:rPr>
        <w:t xml:space="preserve">stärker </w:t>
      </w:r>
      <w:r w:rsidRPr="001A7DF0">
        <w:rPr>
          <w:rStyle w:val="normaltextrun"/>
          <w:rFonts w:ascii="Open Sans" w:hAnsi="Open Sans" w:cs="Open Sans"/>
          <w:sz w:val="20"/>
          <w:szCs w:val="20"/>
        </w:rPr>
        <w:t>in die Risikominderung einzubeziehen</w:t>
      </w:r>
      <w:r>
        <w:rPr>
          <w:rStyle w:val="normaltextrun"/>
          <w:rFonts w:ascii="Open Sans" w:hAnsi="Open Sans" w:cs="Open Sans"/>
          <w:sz w:val="20"/>
          <w:szCs w:val="20"/>
        </w:rPr>
        <w:t>.</w:t>
      </w:r>
      <w:r w:rsidRPr="001A7DF0">
        <w:rPr>
          <w:rStyle w:val="normaltextrun"/>
          <w:rFonts w:ascii="Open Sans" w:hAnsi="Open Sans" w:cs="Open Sans"/>
          <w:sz w:val="20"/>
          <w:szCs w:val="20"/>
        </w:rPr>
        <w:t xml:space="preserve"> </w:t>
      </w:r>
      <w:r>
        <w:rPr>
          <w:rStyle w:val="normaltextrun"/>
          <w:rFonts w:ascii="Open Sans" w:hAnsi="Open Sans" w:cs="Open Sans"/>
          <w:sz w:val="20"/>
          <w:szCs w:val="20"/>
        </w:rPr>
        <w:t>Mit der Integration von</w:t>
      </w:r>
      <w:r w:rsidRPr="001A7DF0">
        <w:rPr>
          <w:rStyle w:val="normaltextrun"/>
          <w:rFonts w:ascii="Open Sans" w:hAnsi="Open Sans" w:cs="Open Sans"/>
          <w:sz w:val="20"/>
          <w:szCs w:val="20"/>
        </w:rPr>
        <w:t xml:space="preserve"> </w:t>
      </w:r>
      <w:r>
        <w:rPr>
          <w:rStyle w:val="normaltextrun"/>
          <w:rFonts w:ascii="Open Sans" w:hAnsi="Open Sans" w:cs="Open Sans"/>
          <w:sz w:val="20"/>
          <w:szCs w:val="20"/>
        </w:rPr>
        <w:t xml:space="preserve">Human Risk </w:t>
      </w:r>
      <w:r w:rsidR="00BD5E54">
        <w:rPr>
          <w:rStyle w:val="normaltextrun"/>
          <w:rFonts w:ascii="Open Sans" w:hAnsi="Open Sans" w:cs="Open Sans"/>
          <w:sz w:val="20"/>
          <w:szCs w:val="20"/>
        </w:rPr>
        <w:t xml:space="preserve">führen wir </w:t>
      </w:r>
      <w:r w:rsidR="00BD5E54" w:rsidRPr="001A7DF0">
        <w:rPr>
          <w:rStyle w:val="normaltextrun"/>
          <w:rFonts w:ascii="Open Sans" w:hAnsi="Open Sans" w:cs="Open Sans"/>
          <w:sz w:val="20"/>
          <w:szCs w:val="20"/>
        </w:rPr>
        <w:t xml:space="preserve">Technologien von </w:t>
      </w:r>
      <w:proofErr w:type="spellStart"/>
      <w:r w:rsidR="00BD5E54" w:rsidRPr="001A7DF0">
        <w:rPr>
          <w:rStyle w:val="normaltextrun"/>
          <w:rFonts w:ascii="Open Sans" w:hAnsi="Open Sans" w:cs="Open Sans"/>
          <w:sz w:val="20"/>
          <w:szCs w:val="20"/>
        </w:rPr>
        <w:t>Mimecast</w:t>
      </w:r>
      <w:proofErr w:type="spellEnd"/>
      <w:r w:rsidR="00BD5E54" w:rsidRPr="001A7DF0">
        <w:rPr>
          <w:rStyle w:val="normaltextrun"/>
          <w:rFonts w:ascii="Open Sans" w:hAnsi="Open Sans" w:cs="Open Sans"/>
          <w:sz w:val="20"/>
          <w:szCs w:val="20"/>
        </w:rPr>
        <w:t xml:space="preserve"> und Dutzenden von Partnern </w:t>
      </w:r>
      <w:r w:rsidR="00BD5E54">
        <w:rPr>
          <w:rStyle w:val="normaltextrun"/>
          <w:rFonts w:ascii="Open Sans" w:hAnsi="Open Sans" w:cs="Open Sans"/>
          <w:sz w:val="20"/>
          <w:szCs w:val="20"/>
        </w:rPr>
        <w:t>in einer einzigen Lösung zusammen und</w:t>
      </w:r>
      <w:r w:rsidR="00BD5E54" w:rsidRPr="001A7DF0">
        <w:rPr>
          <w:rStyle w:val="normaltextrun"/>
          <w:rFonts w:ascii="Open Sans" w:hAnsi="Open Sans" w:cs="Open Sans"/>
          <w:sz w:val="20"/>
          <w:szCs w:val="20"/>
        </w:rPr>
        <w:t xml:space="preserve"> </w:t>
      </w:r>
      <w:r>
        <w:rPr>
          <w:rStyle w:val="normaltextrun"/>
          <w:rFonts w:ascii="Open Sans" w:hAnsi="Open Sans" w:cs="Open Sans"/>
          <w:sz w:val="20"/>
          <w:szCs w:val="20"/>
        </w:rPr>
        <w:t xml:space="preserve">bieten </w:t>
      </w:r>
      <w:r w:rsidR="00BD5E54">
        <w:rPr>
          <w:rStyle w:val="normaltextrun"/>
          <w:rFonts w:ascii="Open Sans" w:hAnsi="Open Sans" w:cs="Open Sans"/>
          <w:sz w:val="20"/>
          <w:szCs w:val="20"/>
        </w:rPr>
        <w:t xml:space="preserve">so </w:t>
      </w:r>
      <w:r w:rsidRPr="001A7DF0">
        <w:rPr>
          <w:rStyle w:val="normaltextrun"/>
          <w:rFonts w:ascii="Open Sans" w:hAnsi="Open Sans" w:cs="Open Sans"/>
          <w:sz w:val="20"/>
          <w:szCs w:val="20"/>
        </w:rPr>
        <w:t xml:space="preserve">einen </w:t>
      </w:r>
      <w:r w:rsidR="00BD5E54">
        <w:rPr>
          <w:rStyle w:val="normaltextrun"/>
          <w:rFonts w:ascii="Open Sans" w:hAnsi="Open Sans" w:cs="Open Sans"/>
          <w:sz w:val="20"/>
          <w:szCs w:val="20"/>
        </w:rPr>
        <w:t>umfassenden Ansatz</w:t>
      </w:r>
      <w:r w:rsidRPr="001A7DF0">
        <w:rPr>
          <w:rStyle w:val="normaltextrun"/>
          <w:rFonts w:ascii="Open Sans" w:hAnsi="Open Sans" w:cs="Open Sans"/>
          <w:sz w:val="20"/>
          <w:szCs w:val="20"/>
        </w:rPr>
        <w:t xml:space="preserve"> für das Management </w:t>
      </w:r>
      <w:r>
        <w:rPr>
          <w:rStyle w:val="normaltextrun"/>
          <w:rFonts w:ascii="Open Sans" w:hAnsi="Open Sans" w:cs="Open Sans"/>
          <w:sz w:val="20"/>
          <w:szCs w:val="20"/>
        </w:rPr>
        <w:t xml:space="preserve">von </w:t>
      </w:r>
      <w:r w:rsidR="00BD5E54">
        <w:rPr>
          <w:rStyle w:val="normaltextrun"/>
          <w:rFonts w:ascii="Open Sans" w:hAnsi="Open Sans" w:cs="Open Sans"/>
          <w:sz w:val="20"/>
          <w:szCs w:val="20"/>
        </w:rPr>
        <w:t xml:space="preserve">kooperationsbezogenen </w:t>
      </w:r>
      <w:r>
        <w:rPr>
          <w:rStyle w:val="normaltextrun"/>
          <w:rFonts w:ascii="Open Sans" w:hAnsi="Open Sans" w:cs="Open Sans"/>
          <w:sz w:val="20"/>
          <w:szCs w:val="20"/>
        </w:rPr>
        <w:t xml:space="preserve">Cyberrisiken“, </w:t>
      </w:r>
      <w:r w:rsidRPr="001A7DF0">
        <w:rPr>
          <w:rStyle w:val="normaltextrun"/>
          <w:rFonts w:ascii="Open Sans" w:hAnsi="Open Sans" w:cs="Open Sans"/>
          <w:sz w:val="20"/>
          <w:szCs w:val="20"/>
        </w:rPr>
        <w:t>s</w:t>
      </w:r>
      <w:r w:rsidR="007D124B">
        <w:rPr>
          <w:rStyle w:val="normaltextrun"/>
          <w:rFonts w:ascii="Open Sans" w:hAnsi="Open Sans" w:cs="Open Sans"/>
          <w:sz w:val="20"/>
          <w:szCs w:val="20"/>
        </w:rPr>
        <w:t>o</w:t>
      </w:r>
      <w:r w:rsidR="00BD5E54">
        <w:rPr>
          <w:rStyle w:val="normaltextrun"/>
          <w:rFonts w:ascii="Open Sans" w:hAnsi="Open Sans" w:cs="Open Sans"/>
          <w:sz w:val="20"/>
          <w:szCs w:val="20"/>
        </w:rPr>
        <w:t xml:space="preserve"> Marc van </w:t>
      </w:r>
      <w:proofErr w:type="spellStart"/>
      <w:r w:rsidR="00BD5E54">
        <w:rPr>
          <w:rStyle w:val="normaltextrun"/>
          <w:rFonts w:ascii="Open Sans" w:hAnsi="Open Sans" w:cs="Open Sans"/>
          <w:sz w:val="20"/>
          <w:szCs w:val="20"/>
        </w:rPr>
        <w:t>Zadelhoff</w:t>
      </w:r>
      <w:proofErr w:type="spellEnd"/>
      <w:r w:rsidR="00BD5E54">
        <w:rPr>
          <w:rStyle w:val="normaltextrun"/>
          <w:rFonts w:ascii="Open Sans" w:hAnsi="Open Sans" w:cs="Open Sans"/>
          <w:sz w:val="20"/>
          <w:szCs w:val="20"/>
        </w:rPr>
        <w:t>.</w:t>
      </w:r>
    </w:p>
    <w:p w14:paraId="53C01849" w14:textId="226CDA72" w:rsidR="005A40F7" w:rsidRPr="00BD5E54" w:rsidRDefault="005A40F7" w:rsidP="00CE3311">
      <w:pPr>
        <w:spacing w:before="100" w:beforeAutospacing="1" w:after="100" w:afterAutospacing="1"/>
        <w:rPr>
          <w:rStyle w:val="normaltextrun"/>
          <w:rFonts w:ascii="Open Sans" w:eastAsia="Calibri" w:hAnsi="Open Sans" w:cs="Open Sans"/>
          <w:color w:val="1D1C1D"/>
          <w:sz w:val="20"/>
          <w:szCs w:val="20"/>
        </w:rPr>
      </w:pPr>
      <w:r w:rsidRPr="001A7DF0">
        <w:rPr>
          <w:rFonts w:ascii="Open Sans" w:eastAsia="Calibri" w:hAnsi="Open Sans" w:cs="Open Sans"/>
          <w:color w:val="1D1C1D"/>
          <w:sz w:val="20"/>
          <w:szCs w:val="20"/>
        </w:rPr>
        <w:t xml:space="preserve">Weitere Informationen finden Sie unter </w:t>
      </w:r>
      <w:hyperlink r:id="rId7" w:history="1">
        <w:r w:rsidR="00BD5E54" w:rsidRPr="00530FAD">
          <w:rPr>
            <w:rStyle w:val="Hyperlink"/>
            <w:rFonts w:ascii="Open Sans" w:eastAsia="Calibri" w:hAnsi="Open Sans" w:cs="Open Sans"/>
            <w:b/>
            <w:bCs/>
            <w:color w:val="010041"/>
            <w:sz w:val="20"/>
            <w:szCs w:val="20"/>
          </w:rPr>
          <w:t>mimecast.com</w:t>
        </w:r>
      </w:hyperlink>
      <w:r w:rsidRPr="001A7DF0">
        <w:rPr>
          <w:rFonts w:ascii="Open Sans" w:eastAsia="Calibri" w:hAnsi="Open Sans" w:cs="Open Sans"/>
          <w:color w:val="1D1C1D"/>
          <w:sz w:val="20"/>
          <w:szCs w:val="20"/>
        </w:rPr>
        <w:t>.</w:t>
      </w:r>
    </w:p>
    <w:p w14:paraId="5042A9DC" w14:textId="02685ED5" w:rsidR="00EE7138" w:rsidRPr="00D26A3F" w:rsidRDefault="00EE7138" w:rsidP="00CE3311">
      <w:pPr>
        <w:pStyle w:val="paragraph"/>
        <w:spacing w:after="0" w:line="259" w:lineRule="auto"/>
        <w:textAlignment w:val="baseline"/>
        <w:rPr>
          <w:rStyle w:val="normaltextrun"/>
          <w:rFonts w:ascii="Open Sans" w:hAnsi="Open Sans" w:cs="Open Sans"/>
          <w:sz w:val="20"/>
          <w:szCs w:val="20"/>
        </w:rPr>
      </w:pPr>
      <w:r w:rsidRPr="004E4DA8">
        <w:rPr>
          <w:rStyle w:val="normaltextrun"/>
          <w:rFonts w:ascii="Open Sans" w:hAnsi="Open Sans" w:cs="Open Sans"/>
          <w:color w:val="010041"/>
          <w:sz w:val="20"/>
          <w:szCs w:val="20"/>
        </w:rPr>
        <w:t>_____________________________________________________________________________________________________</w:t>
      </w:r>
    </w:p>
    <w:p w14:paraId="6A800F0C" w14:textId="77777777" w:rsidR="00B45D80" w:rsidRPr="00703AFB" w:rsidRDefault="00B45D80" w:rsidP="00CE3311">
      <w:pPr>
        <w:pStyle w:val="text-build-content"/>
        <w:spacing w:before="520" w:beforeAutospacing="0" w:line="259" w:lineRule="auto"/>
        <w:rPr>
          <w:rFonts w:ascii="Open Sans" w:eastAsiaTheme="minorHAnsi" w:hAnsi="Open Sans" w:cs="Open Sans"/>
          <w:sz w:val="16"/>
          <w:szCs w:val="16"/>
          <w:lang w:val="de-DE" w:eastAsia="en-US"/>
          <w14:ligatures w14:val="standardContextual"/>
        </w:rPr>
      </w:pPr>
      <w:r w:rsidRPr="00703AFB">
        <w:rPr>
          <w:rFonts w:ascii="Open Sans" w:hAnsi="Open Sans" w:cs="Open Sans"/>
          <w:b/>
          <w:bCs/>
          <w:color w:val="010041"/>
          <w:sz w:val="16"/>
          <w:szCs w:val="16"/>
          <w:lang w:val="de-DE"/>
        </w:rPr>
        <w:lastRenderedPageBreak/>
        <w:t>ÜBER MIMECAST</w:t>
      </w:r>
    </w:p>
    <w:p w14:paraId="4DCE40FC" w14:textId="45A35B3E" w:rsidR="00B45D80" w:rsidRPr="00CE3311" w:rsidRDefault="00CE3311" w:rsidP="00CE3311">
      <w:pPr>
        <w:rPr>
          <w:rFonts w:ascii="Open Sans" w:hAnsi="Open Sans" w:cs="Open Sans"/>
          <w:i/>
          <w:iCs/>
          <w:sz w:val="16"/>
          <w:szCs w:val="16"/>
        </w:rPr>
      </w:pPr>
      <w:proofErr w:type="spellStart"/>
      <w:r w:rsidRPr="00CE3311">
        <w:rPr>
          <w:rFonts w:ascii="Open Sans" w:hAnsi="Open Sans" w:cs="Open Sans"/>
          <w:sz w:val="16"/>
          <w:szCs w:val="16"/>
        </w:rPr>
        <w:t>Mimecast</w:t>
      </w:r>
      <w:proofErr w:type="spellEnd"/>
      <w:r w:rsidRPr="00CE3311">
        <w:rPr>
          <w:rFonts w:ascii="Open Sans" w:hAnsi="Open Sans" w:cs="Open Sans"/>
          <w:sz w:val="16"/>
          <w:szCs w:val="16"/>
        </w:rPr>
        <w:t xml:space="preserve"> ist eine KI-gestützte, API-fähige und vernetzte Human Risk Management-Plattform. Sie wurde entwickelt, um Unternehmen vor dem gesamten Spektrum von Cyberbedrohungen zu schützen. Dafür integriert sie moderne, benutzerfreundliche Technologie mit Strategien für das Erkennen von Risiken und den Aufbau von Sicherheitskompetenz, die immer den Nutzer im Fokus behalten. Darauf ausgelegt, unsichtbare Risiken sichtbar zu machen und Dateneinblicke so aufzubereiten, dass sie als Entscheidungsgrundlage dienen können, eröffnet sie Unternehmen proaktive Handlungsmöglichkeiten. Sie hilft, Kommunikations- und Kollaborationslandschaften zu schützen, kritische Daten zu sichern, Mitarbeiter aktiv in das Risikomanagement einzubeziehen und eine Sicherheitskultur zu fördern, die mit Unternehmenszielen wie Geschäftskontinuität und Steigerung der Produktivität in Einklang steht. Über 42.000 Unternehmen weltweit vertrauen </w:t>
      </w:r>
      <w:proofErr w:type="spellStart"/>
      <w:r w:rsidRPr="00CE3311">
        <w:rPr>
          <w:rFonts w:ascii="Open Sans" w:hAnsi="Open Sans" w:cs="Open Sans"/>
          <w:sz w:val="16"/>
          <w:szCs w:val="16"/>
        </w:rPr>
        <w:t>Mimecast</w:t>
      </w:r>
      <w:proofErr w:type="spellEnd"/>
      <w:r w:rsidRPr="00CE3311">
        <w:rPr>
          <w:rFonts w:ascii="Open Sans" w:hAnsi="Open Sans" w:cs="Open Sans"/>
          <w:sz w:val="16"/>
          <w:szCs w:val="16"/>
        </w:rPr>
        <w:t xml:space="preserve">, um der sich dynamisch entwickelnden Bedrohungslandschaft einen Schritt voraus zu sein. Von internen Risiken bis hin zu externen Gefahren – </w:t>
      </w:r>
      <w:proofErr w:type="spellStart"/>
      <w:r w:rsidRPr="00CE3311">
        <w:rPr>
          <w:rFonts w:ascii="Open Sans" w:hAnsi="Open Sans" w:cs="Open Sans"/>
          <w:sz w:val="16"/>
          <w:szCs w:val="16"/>
        </w:rPr>
        <w:t>Mimecast</w:t>
      </w:r>
      <w:proofErr w:type="spellEnd"/>
      <w:r w:rsidRPr="00CE3311">
        <w:rPr>
          <w:rFonts w:ascii="Open Sans" w:hAnsi="Open Sans" w:cs="Open Sans"/>
          <w:sz w:val="16"/>
          <w:szCs w:val="16"/>
        </w:rPr>
        <w:t xml:space="preserve"> bietet Kunden mehr. Mehr Sichtbarkeit. Mehr Einblicke. Mehr Agilität. Mehr Sicherheit.</w:t>
      </w:r>
    </w:p>
    <w:p w14:paraId="7C9FE686" w14:textId="77777777" w:rsidR="00B45D80" w:rsidRPr="004B109E" w:rsidRDefault="00B45D80" w:rsidP="00CE3311">
      <w:pPr>
        <w:textAlignment w:val="baseline"/>
        <w:rPr>
          <w:rFonts w:ascii="Open Sans" w:hAnsi="Open Sans" w:cs="Open Sans"/>
          <w:i/>
          <w:iCs/>
          <w:sz w:val="16"/>
          <w:szCs w:val="16"/>
        </w:rPr>
      </w:pPr>
      <w:proofErr w:type="spellStart"/>
      <w:r w:rsidRPr="009E0360">
        <w:rPr>
          <w:rFonts w:ascii="Open Sans" w:hAnsi="Open Sans" w:cs="Open Sans"/>
          <w:i/>
          <w:iCs/>
          <w:sz w:val="16"/>
          <w:szCs w:val="16"/>
        </w:rPr>
        <w:t>Mimecast</w:t>
      </w:r>
      <w:proofErr w:type="spellEnd"/>
      <w:r w:rsidRPr="009E0360">
        <w:rPr>
          <w:rFonts w:ascii="Open Sans" w:hAnsi="Open Sans" w:cs="Open Sans"/>
          <w:i/>
          <w:iCs/>
          <w:sz w:val="16"/>
          <w:szCs w:val="16"/>
        </w:rPr>
        <w:t xml:space="preserve">, das </w:t>
      </w:r>
      <w:proofErr w:type="spellStart"/>
      <w:r w:rsidRPr="009E0360">
        <w:rPr>
          <w:rFonts w:ascii="Open Sans" w:hAnsi="Open Sans" w:cs="Open Sans"/>
          <w:i/>
          <w:iCs/>
          <w:sz w:val="16"/>
          <w:szCs w:val="16"/>
        </w:rPr>
        <w:t>Mimecast</w:t>
      </w:r>
      <w:proofErr w:type="spellEnd"/>
      <w:r w:rsidRPr="009E0360">
        <w:rPr>
          <w:rFonts w:ascii="Open Sans" w:hAnsi="Open Sans" w:cs="Open Sans"/>
          <w:i/>
          <w:iCs/>
          <w:sz w:val="16"/>
          <w:szCs w:val="16"/>
        </w:rPr>
        <w:t xml:space="preserve">-Logo und Work </w:t>
      </w:r>
      <w:proofErr w:type="spellStart"/>
      <w:r w:rsidRPr="009E0360">
        <w:rPr>
          <w:rFonts w:ascii="Open Sans" w:hAnsi="Open Sans" w:cs="Open Sans"/>
          <w:i/>
          <w:iCs/>
          <w:sz w:val="16"/>
          <w:szCs w:val="16"/>
        </w:rPr>
        <w:t>Protected</w:t>
      </w:r>
      <w:proofErr w:type="spellEnd"/>
      <w:r w:rsidRPr="009E0360">
        <w:rPr>
          <w:rFonts w:ascii="Open Sans" w:hAnsi="Open Sans" w:cs="Open Sans"/>
          <w:i/>
          <w:iCs/>
          <w:sz w:val="16"/>
          <w:szCs w:val="16"/>
        </w:rPr>
        <w:t xml:space="preserve"> sind entweder eingetragene Marken oder Marken von </w:t>
      </w:r>
      <w:proofErr w:type="spellStart"/>
      <w:r w:rsidRPr="009E0360">
        <w:rPr>
          <w:rFonts w:ascii="Open Sans" w:hAnsi="Open Sans" w:cs="Open Sans"/>
          <w:i/>
          <w:iCs/>
          <w:sz w:val="16"/>
          <w:szCs w:val="16"/>
        </w:rPr>
        <w:t>Mimecast</w:t>
      </w:r>
      <w:proofErr w:type="spellEnd"/>
      <w:r w:rsidRPr="009E0360">
        <w:rPr>
          <w:rFonts w:ascii="Open Sans" w:hAnsi="Open Sans" w:cs="Open Sans"/>
          <w:i/>
          <w:iCs/>
          <w:sz w:val="16"/>
          <w:szCs w:val="16"/>
        </w:rPr>
        <w:t xml:space="preserve"> Services Limited in den Vereinigten Staaten und/oder anderen Ländern. </w:t>
      </w:r>
      <w:proofErr w:type="spellStart"/>
      <w:r w:rsidRPr="009E0360">
        <w:rPr>
          <w:rFonts w:ascii="Open Sans" w:hAnsi="Open Sans" w:cs="Open Sans"/>
          <w:i/>
          <w:iCs/>
          <w:sz w:val="16"/>
          <w:szCs w:val="16"/>
        </w:rPr>
        <w:t>Elevate</w:t>
      </w:r>
      <w:proofErr w:type="spellEnd"/>
      <w:r w:rsidRPr="009E0360">
        <w:rPr>
          <w:rFonts w:ascii="Open Sans" w:hAnsi="Open Sans" w:cs="Open Sans"/>
          <w:i/>
          <w:iCs/>
          <w:sz w:val="16"/>
          <w:szCs w:val="16"/>
        </w:rPr>
        <w:t xml:space="preserve"> Security ist entweder eine eingetragene Marke oder eine Marke von </w:t>
      </w:r>
      <w:proofErr w:type="spellStart"/>
      <w:r w:rsidRPr="009E0360">
        <w:rPr>
          <w:rFonts w:ascii="Open Sans" w:hAnsi="Open Sans" w:cs="Open Sans"/>
          <w:i/>
          <w:iCs/>
          <w:sz w:val="16"/>
          <w:szCs w:val="16"/>
        </w:rPr>
        <w:t>Elevate</w:t>
      </w:r>
      <w:proofErr w:type="spellEnd"/>
      <w:r w:rsidRPr="009E0360">
        <w:rPr>
          <w:rFonts w:ascii="Open Sans" w:hAnsi="Open Sans" w:cs="Open Sans"/>
          <w:i/>
          <w:iCs/>
          <w:sz w:val="16"/>
          <w:szCs w:val="16"/>
        </w:rPr>
        <w:t xml:space="preserve"> Security. Alle Rechte vorbehalten. Alle anderen in dieser Pressemitteilung enthaltenen Marken und Logos Dritter sind Eigentum ihrer jeweiligen Inhaber.</w:t>
      </w:r>
    </w:p>
    <w:p w14:paraId="1D5BA0DD" w14:textId="77777777" w:rsidR="00B45D80" w:rsidRPr="00703AFB" w:rsidRDefault="00B45D80" w:rsidP="00CE3311">
      <w:pPr>
        <w:pStyle w:val="text-build-content"/>
        <w:spacing w:before="600" w:beforeAutospacing="0" w:line="259" w:lineRule="auto"/>
        <w:rPr>
          <w:rFonts w:ascii="Open Sans" w:hAnsi="Open Sans" w:cs="Open Sans"/>
          <w:b/>
          <w:bCs/>
          <w:color w:val="010041"/>
          <w:sz w:val="16"/>
          <w:szCs w:val="16"/>
          <w:lang w:val="de-DE"/>
        </w:rPr>
      </w:pPr>
      <w:r w:rsidRPr="00703AFB">
        <w:rPr>
          <w:rFonts w:ascii="Open Sans" w:hAnsi="Open Sans" w:cs="Open Sans"/>
          <w:b/>
          <w:bCs/>
          <w:color w:val="010041"/>
          <w:sz w:val="16"/>
          <w:szCs w:val="16"/>
          <w:lang w:val="de-DE"/>
        </w:rPr>
        <w:t>PRESSEKONTAKT</w:t>
      </w:r>
    </w:p>
    <w:p w14:paraId="5F36ED43" w14:textId="77777777" w:rsidR="00B45D80" w:rsidRPr="00703AFB" w:rsidRDefault="00B45D80" w:rsidP="00CE3311">
      <w:pPr>
        <w:pStyle w:val="text-build-content"/>
        <w:spacing w:line="259" w:lineRule="auto"/>
        <w:rPr>
          <w:rFonts w:ascii="Open Sans" w:hAnsi="Open Sans" w:cs="Open Sans"/>
          <w:color w:val="000000"/>
          <w:sz w:val="16"/>
          <w:szCs w:val="16"/>
          <w:lang w:val="de-DE"/>
        </w:rPr>
      </w:pPr>
      <w:r w:rsidRPr="00703AFB">
        <w:rPr>
          <w:rFonts w:ascii="Open Sans" w:hAnsi="Open Sans" w:cs="Open Sans"/>
          <w:color w:val="000000"/>
          <w:sz w:val="16"/>
          <w:szCs w:val="16"/>
          <w:lang w:val="de-DE"/>
        </w:rPr>
        <w:t>Bernd Hohlweg</w:t>
      </w:r>
      <w:r w:rsidRPr="00703AFB">
        <w:rPr>
          <w:rFonts w:ascii="Open Sans" w:hAnsi="Open Sans" w:cs="Open Sans"/>
          <w:sz w:val="16"/>
          <w:szCs w:val="16"/>
          <w:lang w:val="de-DE"/>
        </w:rPr>
        <w:br/>
      </w:r>
      <w:proofErr w:type="spellStart"/>
      <w:r w:rsidRPr="00703AFB">
        <w:rPr>
          <w:rFonts w:ascii="Open Sans" w:hAnsi="Open Sans" w:cs="Open Sans"/>
          <w:color w:val="000000"/>
          <w:sz w:val="16"/>
          <w:szCs w:val="16"/>
          <w:lang w:val="de-DE"/>
        </w:rPr>
        <w:t>Director</w:t>
      </w:r>
      <w:proofErr w:type="spellEnd"/>
      <w:r w:rsidRPr="00703AFB">
        <w:rPr>
          <w:rFonts w:ascii="Open Sans" w:hAnsi="Open Sans" w:cs="Open Sans"/>
          <w:color w:val="000000"/>
          <w:sz w:val="16"/>
          <w:szCs w:val="16"/>
          <w:lang w:val="de-DE"/>
        </w:rPr>
        <w:t xml:space="preserve"> Marketing, DACH</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8" w:history="1">
        <w:r w:rsidRPr="00703AFB">
          <w:rPr>
            <w:rStyle w:val="Fett"/>
            <w:rFonts w:ascii="Open Sans" w:hAnsi="Open Sans" w:cs="Open Sans"/>
            <w:color w:val="010041"/>
            <w:sz w:val="16"/>
            <w:szCs w:val="16"/>
            <w:u w:val="single"/>
            <w:lang w:val="de-DE"/>
          </w:rPr>
          <w:t>bhohlweg@mimecast.com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(0)160 91935437 </w:t>
      </w:r>
    </w:p>
    <w:p w14:paraId="59391F45" w14:textId="77777777" w:rsidR="00B45D80" w:rsidRPr="00703AFB" w:rsidRDefault="00B45D80" w:rsidP="00CE3311">
      <w:pPr>
        <w:pStyle w:val="text-build-content"/>
        <w:spacing w:line="259" w:lineRule="auto"/>
        <w:rPr>
          <w:rFonts w:ascii="Open Sans" w:hAnsi="Open Sans" w:cs="Open Sans"/>
          <w:b/>
          <w:bCs/>
          <w:color w:val="010041"/>
          <w:sz w:val="16"/>
          <w:szCs w:val="16"/>
          <w:lang w:val="de-DE"/>
        </w:rPr>
      </w:pPr>
      <w:r w:rsidRPr="00703AFB">
        <w:rPr>
          <w:rFonts w:ascii="Open Sans" w:hAnsi="Open Sans" w:cs="Open Sans"/>
          <w:color w:val="000000"/>
          <w:sz w:val="16"/>
          <w:szCs w:val="16"/>
          <w:lang w:val="de-DE"/>
        </w:rPr>
        <w:t>Franziska Kast</w:t>
      </w:r>
      <w:r w:rsidRPr="00703AFB">
        <w:rPr>
          <w:rFonts w:ascii="Open Sans" w:hAnsi="Open Sans" w:cs="Open Sans"/>
          <w:sz w:val="16"/>
          <w:szCs w:val="16"/>
          <w:lang w:val="de-DE"/>
        </w:rPr>
        <w:br/>
      </w:r>
      <w:r w:rsidRPr="00703AFB">
        <w:rPr>
          <w:rFonts w:ascii="Open Sans" w:hAnsi="Open Sans" w:cs="Open Sans"/>
          <w:color w:val="000000"/>
          <w:sz w:val="16"/>
          <w:szCs w:val="16"/>
          <w:lang w:val="de-DE"/>
        </w:rPr>
        <w:t>Senior Manager, Media Relations</w:t>
      </w:r>
      <w:r w:rsidRPr="00703AFB">
        <w:rPr>
          <w:rFonts w:ascii="Open Sans" w:hAnsi="Open Sans" w:cs="Open Sans"/>
          <w:sz w:val="16"/>
          <w:szCs w:val="16"/>
          <w:lang w:val="de-DE"/>
        </w:rPr>
        <w:br/>
      </w:r>
      <w:r w:rsidRPr="00703AFB">
        <w:rPr>
          <w:rFonts w:ascii="Open Sans" w:hAnsi="Open Sans" w:cs="Open Sans"/>
          <w:color w:val="000000"/>
          <w:sz w:val="16"/>
          <w:szCs w:val="16"/>
          <w:lang w:val="de-DE"/>
        </w:rPr>
        <w:t xml:space="preserve">E-Mail: </w:t>
      </w:r>
      <w:hyperlink r:id="rId9" w:history="1">
        <w:r w:rsidRPr="00703AFB">
          <w:rPr>
            <w:rStyle w:val="Fett"/>
            <w:rFonts w:ascii="Open Sans" w:hAnsi="Open Sans" w:cs="Open Sans"/>
            <w:color w:val="010041"/>
            <w:sz w:val="16"/>
            <w:szCs w:val="16"/>
            <w:u w:val="single"/>
            <w:lang w:val="de-DE"/>
          </w:rPr>
          <w:t>FKast@webershandwick.com</w:t>
        </w:r>
      </w:hyperlink>
      <w:r w:rsidRPr="00703AFB">
        <w:rPr>
          <w:rFonts w:ascii="Open Sans" w:hAnsi="Open Sans" w:cs="Open Sans"/>
          <w:sz w:val="16"/>
          <w:szCs w:val="16"/>
          <w:lang w:val="de-DE"/>
        </w:rPr>
        <w:br/>
      </w:r>
      <w:r w:rsidRPr="00703AFB">
        <w:rPr>
          <w:rFonts w:ascii="Open Sans" w:hAnsi="Open Sans" w:cs="Open Sans"/>
          <w:color w:val="000000"/>
          <w:sz w:val="16"/>
          <w:szCs w:val="16"/>
          <w:lang w:val="de-DE"/>
        </w:rPr>
        <w:t>Telefon: +49 (0)30 20351247</w:t>
      </w:r>
    </w:p>
    <w:p w14:paraId="0D4DDB10" w14:textId="77777777" w:rsidR="003D729B" w:rsidRPr="00B45D80" w:rsidRDefault="003D729B" w:rsidP="00CE3311">
      <w:pPr>
        <w:pStyle w:val="text-build-content"/>
        <w:spacing w:before="600" w:beforeAutospacing="0" w:after="0" w:afterAutospacing="0" w:line="259" w:lineRule="auto"/>
        <w:rPr>
          <w:lang w:val="de-DE"/>
        </w:rPr>
      </w:pPr>
    </w:p>
    <w:sectPr w:rsidR="003D729B" w:rsidRPr="00B45D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4730"/>
    <w:multiLevelType w:val="hybridMultilevel"/>
    <w:tmpl w:val="F58A598E"/>
    <w:lvl w:ilvl="0" w:tplc="A894DAEA">
      <w:numFmt w:val="bullet"/>
      <w:lvlText w:val="-"/>
      <w:lvlJc w:val="left"/>
      <w:pPr>
        <w:ind w:left="720" w:hanging="360"/>
      </w:pPr>
      <w:rPr>
        <w:rFonts w:ascii="Open Sans" w:eastAsia="Calibr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B7FA7"/>
    <w:multiLevelType w:val="hybridMultilevel"/>
    <w:tmpl w:val="DCE4A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86704D"/>
    <w:multiLevelType w:val="hybridMultilevel"/>
    <w:tmpl w:val="F5929B2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207A77"/>
    <w:multiLevelType w:val="hybridMultilevel"/>
    <w:tmpl w:val="D06E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93748"/>
    <w:multiLevelType w:val="hybridMultilevel"/>
    <w:tmpl w:val="1618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C1750E"/>
    <w:multiLevelType w:val="hybridMultilevel"/>
    <w:tmpl w:val="B5A61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7283279">
    <w:abstractNumId w:val="3"/>
  </w:num>
  <w:num w:numId="2" w16cid:durableId="685209879">
    <w:abstractNumId w:val="4"/>
  </w:num>
  <w:num w:numId="3" w16cid:durableId="645201988">
    <w:abstractNumId w:val="5"/>
  </w:num>
  <w:num w:numId="4" w16cid:durableId="668756321">
    <w:abstractNumId w:val="1"/>
  </w:num>
  <w:num w:numId="5" w16cid:durableId="1244100998">
    <w:abstractNumId w:val="0"/>
  </w:num>
  <w:num w:numId="6" w16cid:durableId="2011256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D1"/>
    <w:rsid w:val="00005312"/>
    <w:rsid w:val="00016040"/>
    <w:rsid w:val="00061E0F"/>
    <w:rsid w:val="00063534"/>
    <w:rsid w:val="00064AF9"/>
    <w:rsid w:val="000857B1"/>
    <w:rsid w:val="000A12A5"/>
    <w:rsid w:val="000C0099"/>
    <w:rsid w:val="000C057E"/>
    <w:rsid w:val="000D05E3"/>
    <w:rsid w:val="000F4883"/>
    <w:rsid w:val="00116D55"/>
    <w:rsid w:val="00137364"/>
    <w:rsid w:val="00194778"/>
    <w:rsid w:val="001A7DF0"/>
    <w:rsid w:val="001F6827"/>
    <w:rsid w:val="002232BD"/>
    <w:rsid w:val="00226E9C"/>
    <w:rsid w:val="00227CDA"/>
    <w:rsid w:val="00236ECB"/>
    <w:rsid w:val="00237298"/>
    <w:rsid w:val="00245EE0"/>
    <w:rsid w:val="00251BF3"/>
    <w:rsid w:val="00254809"/>
    <w:rsid w:val="00260FA9"/>
    <w:rsid w:val="002A256D"/>
    <w:rsid w:val="002B6346"/>
    <w:rsid w:val="002C050F"/>
    <w:rsid w:val="002D2A68"/>
    <w:rsid w:val="002D3079"/>
    <w:rsid w:val="002D5C40"/>
    <w:rsid w:val="002D616A"/>
    <w:rsid w:val="002D6FA4"/>
    <w:rsid w:val="002E5EF4"/>
    <w:rsid w:val="002E7FF4"/>
    <w:rsid w:val="002F575F"/>
    <w:rsid w:val="00311A39"/>
    <w:rsid w:val="00311CF9"/>
    <w:rsid w:val="00320829"/>
    <w:rsid w:val="0034125F"/>
    <w:rsid w:val="00344B1A"/>
    <w:rsid w:val="0035252D"/>
    <w:rsid w:val="00352A55"/>
    <w:rsid w:val="00366F92"/>
    <w:rsid w:val="00371681"/>
    <w:rsid w:val="003D729B"/>
    <w:rsid w:val="004021FF"/>
    <w:rsid w:val="00414981"/>
    <w:rsid w:val="00415F85"/>
    <w:rsid w:val="0042161A"/>
    <w:rsid w:val="004329AD"/>
    <w:rsid w:val="00440779"/>
    <w:rsid w:val="00443C6A"/>
    <w:rsid w:val="00454F4A"/>
    <w:rsid w:val="00464961"/>
    <w:rsid w:val="004851FC"/>
    <w:rsid w:val="004870CA"/>
    <w:rsid w:val="004A09AF"/>
    <w:rsid w:val="004A4976"/>
    <w:rsid w:val="004B7995"/>
    <w:rsid w:val="004E3224"/>
    <w:rsid w:val="004E4DA8"/>
    <w:rsid w:val="00514704"/>
    <w:rsid w:val="00525DC3"/>
    <w:rsid w:val="00530FAD"/>
    <w:rsid w:val="00564E38"/>
    <w:rsid w:val="00573D24"/>
    <w:rsid w:val="00580DD1"/>
    <w:rsid w:val="00587076"/>
    <w:rsid w:val="0058708F"/>
    <w:rsid w:val="00597156"/>
    <w:rsid w:val="005A2CB1"/>
    <w:rsid w:val="005A3D2D"/>
    <w:rsid w:val="005A40F7"/>
    <w:rsid w:val="005A559B"/>
    <w:rsid w:val="005B1878"/>
    <w:rsid w:val="005C2748"/>
    <w:rsid w:val="005E3898"/>
    <w:rsid w:val="006265C5"/>
    <w:rsid w:val="0063442B"/>
    <w:rsid w:val="00653265"/>
    <w:rsid w:val="0066773D"/>
    <w:rsid w:val="00682EB5"/>
    <w:rsid w:val="006831FD"/>
    <w:rsid w:val="00687252"/>
    <w:rsid w:val="00690D04"/>
    <w:rsid w:val="006D0868"/>
    <w:rsid w:val="006E7C6F"/>
    <w:rsid w:val="007013B5"/>
    <w:rsid w:val="007128BF"/>
    <w:rsid w:val="0072619E"/>
    <w:rsid w:val="007328C9"/>
    <w:rsid w:val="00736BBB"/>
    <w:rsid w:val="007662F7"/>
    <w:rsid w:val="0079143E"/>
    <w:rsid w:val="0079386E"/>
    <w:rsid w:val="007A1528"/>
    <w:rsid w:val="007A540A"/>
    <w:rsid w:val="007C603F"/>
    <w:rsid w:val="007D124B"/>
    <w:rsid w:val="00803DA8"/>
    <w:rsid w:val="0087514E"/>
    <w:rsid w:val="0088651D"/>
    <w:rsid w:val="00887122"/>
    <w:rsid w:val="008C6349"/>
    <w:rsid w:val="008D748D"/>
    <w:rsid w:val="008E50B6"/>
    <w:rsid w:val="00901B15"/>
    <w:rsid w:val="00915AAC"/>
    <w:rsid w:val="00924719"/>
    <w:rsid w:val="00956AA3"/>
    <w:rsid w:val="0097441A"/>
    <w:rsid w:val="00976654"/>
    <w:rsid w:val="009B50E6"/>
    <w:rsid w:val="009B72C5"/>
    <w:rsid w:val="009C1534"/>
    <w:rsid w:val="00A01DD1"/>
    <w:rsid w:val="00A02EFF"/>
    <w:rsid w:val="00A03F11"/>
    <w:rsid w:val="00A11B70"/>
    <w:rsid w:val="00A13183"/>
    <w:rsid w:val="00A177D1"/>
    <w:rsid w:val="00A32A14"/>
    <w:rsid w:val="00A33C64"/>
    <w:rsid w:val="00A96F04"/>
    <w:rsid w:val="00AB6328"/>
    <w:rsid w:val="00AC0805"/>
    <w:rsid w:val="00AC3DC4"/>
    <w:rsid w:val="00B02A7A"/>
    <w:rsid w:val="00B20F55"/>
    <w:rsid w:val="00B45D80"/>
    <w:rsid w:val="00B476B7"/>
    <w:rsid w:val="00B55703"/>
    <w:rsid w:val="00B67C3B"/>
    <w:rsid w:val="00B714F0"/>
    <w:rsid w:val="00B83DB3"/>
    <w:rsid w:val="00B86EF6"/>
    <w:rsid w:val="00BA0C40"/>
    <w:rsid w:val="00BD5E54"/>
    <w:rsid w:val="00BF1DD6"/>
    <w:rsid w:val="00BF269E"/>
    <w:rsid w:val="00C058C8"/>
    <w:rsid w:val="00C30B7D"/>
    <w:rsid w:val="00C52DB3"/>
    <w:rsid w:val="00C85CA1"/>
    <w:rsid w:val="00C90071"/>
    <w:rsid w:val="00C97D00"/>
    <w:rsid w:val="00CA697C"/>
    <w:rsid w:val="00CB3B53"/>
    <w:rsid w:val="00CD5A89"/>
    <w:rsid w:val="00CE3311"/>
    <w:rsid w:val="00D03FEE"/>
    <w:rsid w:val="00D26A3F"/>
    <w:rsid w:val="00D64DC1"/>
    <w:rsid w:val="00DB721E"/>
    <w:rsid w:val="00DD7E40"/>
    <w:rsid w:val="00DF4D75"/>
    <w:rsid w:val="00E26727"/>
    <w:rsid w:val="00E27C26"/>
    <w:rsid w:val="00E422BE"/>
    <w:rsid w:val="00E42CCB"/>
    <w:rsid w:val="00E6684C"/>
    <w:rsid w:val="00E66E39"/>
    <w:rsid w:val="00E8420A"/>
    <w:rsid w:val="00E85255"/>
    <w:rsid w:val="00EA5F68"/>
    <w:rsid w:val="00ED0691"/>
    <w:rsid w:val="00EE7138"/>
    <w:rsid w:val="00F13F2B"/>
    <w:rsid w:val="00F40827"/>
    <w:rsid w:val="00F525D2"/>
    <w:rsid w:val="00F72416"/>
    <w:rsid w:val="00F73CAD"/>
    <w:rsid w:val="00F7524B"/>
    <w:rsid w:val="00F948CD"/>
    <w:rsid w:val="00FD1A17"/>
    <w:rsid w:val="00FD6D65"/>
    <w:rsid w:val="00FE5B58"/>
    <w:rsid w:val="00FF0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B3EC"/>
  <w15:chartTrackingRefBased/>
  <w15:docId w15:val="{BF9FC2E8-31A8-42A3-9A18-5507A026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01DD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A01DD1"/>
  </w:style>
  <w:style w:type="character" w:customStyle="1" w:styleId="eop">
    <w:name w:val="eop"/>
    <w:basedOn w:val="Absatz-Standardschriftart"/>
    <w:rsid w:val="00A01DD1"/>
  </w:style>
  <w:style w:type="character" w:styleId="Hyperlink">
    <w:name w:val="Hyperlink"/>
    <w:basedOn w:val="Absatz-Standardschriftart"/>
    <w:uiPriority w:val="99"/>
    <w:unhideWhenUsed/>
    <w:rsid w:val="00063534"/>
    <w:rPr>
      <w:color w:val="0563C1" w:themeColor="hyperlink"/>
      <w:u w:val="single"/>
    </w:rPr>
  </w:style>
  <w:style w:type="character" w:styleId="NichtaufgelsteErwhnung">
    <w:name w:val="Unresolved Mention"/>
    <w:basedOn w:val="Absatz-Standardschriftart"/>
    <w:uiPriority w:val="99"/>
    <w:semiHidden/>
    <w:unhideWhenUsed/>
    <w:rsid w:val="00063534"/>
    <w:rPr>
      <w:color w:val="605E5C"/>
      <w:shd w:val="clear" w:color="auto" w:fill="E1DFDD"/>
    </w:rPr>
  </w:style>
  <w:style w:type="paragraph" w:customStyle="1" w:styleId="text-build-content">
    <w:name w:val="text-build-content"/>
    <w:basedOn w:val="Standard"/>
    <w:rsid w:val="00C85C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Fett">
    <w:name w:val="Strong"/>
    <w:basedOn w:val="Absatz-Standardschriftart"/>
    <w:uiPriority w:val="22"/>
    <w:qFormat/>
    <w:rsid w:val="005A2CB1"/>
    <w:rPr>
      <w:b/>
      <w:bCs/>
    </w:rPr>
  </w:style>
  <w:style w:type="character" w:styleId="Kommentarzeichen">
    <w:name w:val="annotation reference"/>
    <w:basedOn w:val="Absatz-Standardschriftart"/>
    <w:uiPriority w:val="99"/>
    <w:semiHidden/>
    <w:unhideWhenUsed/>
    <w:rsid w:val="00352A55"/>
    <w:rPr>
      <w:sz w:val="16"/>
      <w:szCs w:val="16"/>
    </w:rPr>
  </w:style>
  <w:style w:type="paragraph" w:styleId="Kommentartext">
    <w:name w:val="annotation text"/>
    <w:basedOn w:val="Standard"/>
    <w:link w:val="KommentartextZchn"/>
    <w:uiPriority w:val="99"/>
    <w:unhideWhenUsed/>
    <w:rsid w:val="00352A55"/>
    <w:pPr>
      <w:spacing w:line="240" w:lineRule="auto"/>
    </w:pPr>
    <w:rPr>
      <w:sz w:val="20"/>
      <w:szCs w:val="20"/>
    </w:rPr>
  </w:style>
  <w:style w:type="character" w:customStyle="1" w:styleId="KommentartextZchn">
    <w:name w:val="Kommentartext Zchn"/>
    <w:basedOn w:val="Absatz-Standardschriftart"/>
    <w:link w:val="Kommentartext"/>
    <w:uiPriority w:val="99"/>
    <w:rsid w:val="00352A55"/>
    <w:rPr>
      <w:sz w:val="20"/>
      <w:szCs w:val="20"/>
    </w:rPr>
  </w:style>
  <w:style w:type="paragraph" w:styleId="Kommentarthema">
    <w:name w:val="annotation subject"/>
    <w:basedOn w:val="Kommentartext"/>
    <w:next w:val="Kommentartext"/>
    <w:link w:val="KommentarthemaZchn"/>
    <w:uiPriority w:val="99"/>
    <w:semiHidden/>
    <w:unhideWhenUsed/>
    <w:rsid w:val="00352A55"/>
    <w:rPr>
      <w:b/>
      <w:bCs/>
    </w:rPr>
  </w:style>
  <w:style w:type="character" w:customStyle="1" w:styleId="KommentarthemaZchn">
    <w:name w:val="Kommentarthema Zchn"/>
    <w:basedOn w:val="KommentartextZchn"/>
    <w:link w:val="Kommentarthema"/>
    <w:uiPriority w:val="99"/>
    <w:semiHidden/>
    <w:rsid w:val="00352A55"/>
    <w:rPr>
      <w:b/>
      <w:bCs/>
      <w:sz w:val="20"/>
      <w:szCs w:val="20"/>
    </w:rPr>
  </w:style>
  <w:style w:type="paragraph" w:styleId="berarbeitung">
    <w:name w:val="Revision"/>
    <w:hidden/>
    <w:uiPriority w:val="99"/>
    <w:semiHidden/>
    <w:rsid w:val="008E50B6"/>
    <w:pPr>
      <w:spacing w:after="0" w:line="240" w:lineRule="auto"/>
    </w:pPr>
  </w:style>
  <w:style w:type="paragraph" w:styleId="Listenabsatz">
    <w:name w:val="List Paragraph"/>
    <w:basedOn w:val="Standard"/>
    <w:uiPriority w:val="34"/>
    <w:qFormat/>
    <w:rsid w:val="000F4883"/>
    <w:pPr>
      <w:spacing w:after="0" w:line="240" w:lineRule="auto"/>
      <w:ind w:left="720"/>
    </w:pPr>
    <w:rPr>
      <w:rFonts w:ascii="Calibri" w:hAnsi="Calibri" w:cs="Calibri"/>
      <w:kern w:val="0"/>
    </w:rPr>
  </w:style>
  <w:style w:type="character" w:customStyle="1" w:styleId="cf01">
    <w:name w:val="cf01"/>
    <w:basedOn w:val="Absatz-Standardschriftart"/>
    <w:rsid w:val="0042161A"/>
    <w:rPr>
      <w:rFonts w:ascii="Segoe UI" w:hAnsi="Segoe UI" w:cs="Segoe UI" w:hint="default"/>
      <w:sz w:val="18"/>
      <w:szCs w:val="18"/>
    </w:rPr>
  </w:style>
  <w:style w:type="character" w:customStyle="1" w:styleId="hgkelc">
    <w:name w:val="hgkelc"/>
    <w:basedOn w:val="Absatz-Standardschriftart"/>
    <w:rsid w:val="00061E0F"/>
  </w:style>
  <w:style w:type="character" w:styleId="BesuchterLink">
    <w:name w:val="FollowedHyperlink"/>
    <w:basedOn w:val="Absatz-Standardschriftart"/>
    <w:uiPriority w:val="99"/>
    <w:semiHidden/>
    <w:unhideWhenUsed/>
    <w:rsid w:val="00F94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521273">
      <w:bodyDiv w:val="1"/>
      <w:marLeft w:val="0"/>
      <w:marRight w:val="0"/>
      <w:marTop w:val="0"/>
      <w:marBottom w:val="0"/>
      <w:divBdr>
        <w:top w:val="none" w:sz="0" w:space="0" w:color="auto"/>
        <w:left w:val="none" w:sz="0" w:space="0" w:color="auto"/>
        <w:bottom w:val="none" w:sz="0" w:space="0" w:color="auto"/>
        <w:right w:val="none" w:sz="0" w:space="0" w:color="auto"/>
      </w:divBdr>
      <w:divsChild>
        <w:div w:id="919288783">
          <w:marLeft w:val="0"/>
          <w:marRight w:val="0"/>
          <w:marTop w:val="0"/>
          <w:marBottom w:val="0"/>
          <w:divBdr>
            <w:top w:val="none" w:sz="0" w:space="0" w:color="auto"/>
            <w:left w:val="none" w:sz="0" w:space="0" w:color="auto"/>
            <w:bottom w:val="none" w:sz="0" w:space="0" w:color="auto"/>
            <w:right w:val="none" w:sz="0" w:space="0" w:color="auto"/>
          </w:divBdr>
        </w:div>
        <w:div w:id="252662672">
          <w:marLeft w:val="0"/>
          <w:marRight w:val="0"/>
          <w:marTop w:val="0"/>
          <w:marBottom w:val="0"/>
          <w:divBdr>
            <w:top w:val="none" w:sz="0" w:space="0" w:color="auto"/>
            <w:left w:val="none" w:sz="0" w:space="0" w:color="auto"/>
            <w:bottom w:val="none" w:sz="0" w:space="0" w:color="auto"/>
            <w:right w:val="none" w:sz="0" w:space="0" w:color="auto"/>
          </w:divBdr>
        </w:div>
        <w:div w:id="1715230697">
          <w:marLeft w:val="0"/>
          <w:marRight w:val="0"/>
          <w:marTop w:val="0"/>
          <w:marBottom w:val="0"/>
          <w:divBdr>
            <w:top w:val="none" w:sz="0" w:space="0" w:color="auto"/>
            <w:left w:val="none" w:sz="0" w:space="0" w:color="auto"/>
            <w:bottom w:val="none" w:sz="0" w:space="0" w:color="auto"/>
            <w:right w:val="none" w:sz="0" w:space="0" w:color="auto"/>
          </w:divBdr>
        </w:div>
        <w:div w:id="507645717">
          <w:marLeft w:val="0"/>
          <w:marRight w:val="0"/>
          <w:marTop w:val="0"/>
          <w:marBottom w:val="0"/>
          <w:divBdr>
            <w:top w:val="none" w:sz="0" w:space="0" w:color="auto"/>
            <w:left w:val="none" w:sz="0" w:space="0" w:color="auto"/>
            <w:bottom w:val="none" w:sz="0" w:space="0" w:color="auto"/>
            <w:right w:val="none" w:sz="0" w:space="0" w:color="auto"/>
          </w:divBdr>
        </w:div>
        <w:div w:id="700934666">
          <w:marLeft w:val="0"/>
          <w:marRight w:val="0"/>
          <w:marTop w:val="0"/>
          <w:marBottom w:val="0"/>
          <w:divBdr>
            <w:top w:val="none" w:sz="0" w:space="0" w:color="auto"/>
            <w:left w:val="none" w:sz="0" w:space="0" w:color="auto"/>
            <w:bottom w:val="none" w:sz="0" w:space="0" w:color="auto"/>
            <w:right w:val="none" w:sz="0" w:space="0" w:color="auto"/>
          </w:divBdr>
        </w:div>
        <w:div w:id="928390108">
          <w:marLeft w:val="0"/>
          <w:marRight w:val="0"/>
          <w:marTop w:val="0"/>
          <w:marBottom w:val="0"/>
          <w:divBdr>
            <w:top w:val="none" w:sz="0" w:space="0" w:color="auto"/>
            <w:left w:val="none" w:sz="0" w:space="0" w:color="auto"/>
            <w:bottom w:val="none" w:sz="0" w:space="0" w:color="auto"/>
            <w:right w:val="none" w:sz="0" w:space="0" w:color="auto"/>
          </w:divBdr>
        </w:div>
        <w:div w:id="1702629617">
          <w:marLeft w:val="0"/>
          <w:marRight w:val="0"/>
          <w:marTop w:val="0"/>
          <w:marBottom w:val="0"/>
          <w:divBdr>
            <w:top w:val="none" w:sz="0" w:space="0" w:color="auto"/>
            <w:left w:val="none" w:sz="0" w:space="0" w:color="auto"/>
            <w:bottom w:val="none" w:sz="0" w:space="0" w:color="auto"/>
            <w:right w:val="none" w:sz="0" w:space="0" w:color="auto"/>
          </w:divBdr>
        </w:div>
        <w:div w:id="170413049">
          <w:marLeft w:val="0"/>
          <w:marRight w:val="0"/>
          <w:marTop w:val="0"/>
          <w:marBottom w:val="0"/>
          <w:divBdr>
            <w:top w:val="none" w:sz="0" w:space="0" w:color="auto"/>
            <w:left w:val="none" w:sz="0" w:space="0" w:color="auto"/>
            <w:bottom w:val="none" w:sz="0" w:space="0" w:color="auto"/>
            <w:right w:val="none" w:sz="0" w:space="0" w:color="auto"/>
          </w:divBdr>
        </w:div>
        <w:div w:id="667638621">
          <w:marLeft w:val="0"/>
          <w:marRight w:val="0"/>
          <w:marTop w:val="0"/>
          <w:marBottom w:val="0"/>
          <w:divBdr>
            <w:top w:val="none" w:sz="0" w:space="0" w:color="auto"/>
            <w:left w:val="none" w:sz="0" w:space="0" w:color="auto"/>
            <w:bottom w:val="none" w:sz="0" w:space="0" w:color="auto"/>
            <w:right w:val="none" w:sz="0" w:space="0" w:color="auto"/>
          </w:divBdr>
        </w:div>
        <w:div w:id="471751623">
          <w:marLeft w:val="0"/>
          <w:marRight w:val="0"/>
          <w:marTop w:val="0"/>
          <w:marBottom w:val="0"/>
          <w:divBdr>
            <w:top w:val="none" w:sz="0" w:space="0" w:color="auto"/>
            <w:left w:val="none" w:sz="0" w:space="0" w:color="auto"/>
            <w:bottom w:val="none" w:sz="0" w:space="0" w:color="auto"/>
            <w:right w:val="none" w:sz="0" w:space="0" w:color="auto"/>
          </w:divBdr>
        </w:div>
        <w:div w:id="34892806">
          <w:marLeft w:val="0"/>
          <w:marRight w:val="0"/>
          <w:marTop w:val="0"/>
          <w:marBottom w:val="0"/>
          <w:divBdr>
            <w:top w:val="none" w:sz="0" w:space="0" w:color="auto"/>
            <w:left w:val="none" w:sz="0" w:space="0" w:color="auto"/>
            <w:bottom w:val="none" w:sz="0" w:space="0" w:color="auto"/>
            <w:right w:val="none" w:sz="0" w:space="0" w:color="auto"/>
          </w:divBdr>
        </w:div>
        <w:div w:id="1049844912">
          <w:marLeft w:val="0"/>
          <w:marRight w:val="0"/>
          <w:marTop w:val="0"/>
          <w:marBottom w:val="0"/>
          <w:divBdr>
            <w:top w:val="none" w:sz="0" w:space="0" w:color="auto"/>
            <w:left w:val="none" w:sz="0" w:space="0" w:color="auto"/>
            <w:bottom w:val="none" w:sz="0" w:space="0" w:color="auto"/>
            <w:right w:val="none" w:sz="0" w:space="0" w:color="auto"/>
          </w:divBdr>
        </w:div>
        <w:div w:id="2120491634">
          <w:marLeft w:val="0"/>
          <w:marRight w:val="0"/>
          <w:marTop w:val="0"/>
          <w:marBottom w:val="0"/>
          <w:divBdr>
            <w:top w:val="none" w:sz="0" w:space="0" w:color="auto"/>
            <w:left w:val="none" w:sz="0" w:space="0" w:color="auto"/>
            <w:bottom w:val="none" w:sz="0" w:space="0" w:color="auto"/>
            <w:right w:val="none" w:sz="0" w:space="0" w:color="auto"/>
          </w:divBdr>
        </w:div>
        <w:div w:id="138615889">
          <w:marLeft w:val="0"/>
          <w:marRight w:val="0"/>
          <w:marTop w:val="0"/>
          <w:marBottom w:val="0"/>
          <w:divBdr>
            <w:top w:val="none" w:sz="0" w:space="0" w:color="auto"/>
            <w:left w:val="none" w:sz="0" w:space="0" w:color="auto"/>
            <w:bottom w:val="none" w:sz="0" w:space="0" w:color="auto"/>
            <w:right w:val="none" w:sz="0" w:space="0" w:color="auto"/>
          </w:divBdr>
        </w:div>
        <w:div w:id="1723745214">
          <w:marLeft w:val="0"/>
          <w:marRight w:val="0"/>
          <w:marTop w:val="0"/>
          <w:marBottom w:val="0"/>
          <w:divBdr>
            <w:top w:val="none" w:sz="0" w:space="0" w:color="auto"/>
            <w:left w:val="none" w:sz="0" w:space="0" w:color="auto"/>
            <w:bottom w:val="none" w:sz="0" w:space="0" w:color="auto"/>
            <w:right w:val="none" w:sz="0" w:space="0" w:color="auto"/>
          </w:divBdr>
        </w:div>
        <w:div w:id="2053533062">
          <w:marLeft w:val="0"/>
          <w:marRight w:val="0"/>
          <w:marTop w:val="0"/>
          <w:marBottom w:val="0"/>
          <w:divBdr>
            <w:top w:val="none" w:sz="0" w:space="0" w:color="auto"/>
            <w:left w:val="none" w:sz="0" w:space="0" w:color="auto"/>
            <w:bottom w:val="none" w:sz="0" w:space="0" w:color="auto"/>
            <w:right w:val="none" w:sz="0" w:space="0" w:color="auto"/>
          </w:divBdr>
        </w:div>
        <w:div w:id="1245845907">
          <w:marLeft w:val="0"/>
          <w:marRight w:val="0"/>
          <w:marTop w:val="0"/>
          <w:marBottom w:val="0"/>
          <w:divBdr>
            <w:top w:val="none" w:sz="0" w:space="0" w:color="auto"/>
            <w:left w:val="none" w:sz="0" w:space="0" w:color="auto"/>
            <w:bottom w:val="none" w:sz="0" w:space="0" w:color="auto"/>
            <w:right w:val="none" w:sz="0" w:space="0" w:color="auto"/>
          </w:divBdr>
        </w:div>
        <w:div w:id="740443892">
          <w:marLeft w:val="0"/>
          <w:marRight w:val="0"/>
          <w:marTop w:val="0"/>
          <w:marBottom w:val="0"/>
          <w:divBdr>
            <w:top w:val="none" w:sz="0" w:space="0" w:color="auto"/>
            <w:left w:val="none" w:sz="0" w:space="0" w:color="auto"/>
            <w:bottom w:val="none" w:sz="0" w:space="0" w:color="auto"/>
            <w:right w:val="none" w:sz="0" w:space="0" w:color="auto"/>
          </w:divBdr>
        </w:div>
      </w:divsChild>
    </w:div>
    <w:div w:id="1467703122">
      <w:bodyDiv w:val="1"/>
      <w:marLeft w:val="0"/>
      <w:marRight w:val="0"/>
      <w:marTop w:val="0"/>
      <w:marBottom w:val="0"/>
      <w:divBdr>
        <w:top w:val="none" w:sz="0" w:space="0" w:color="auto"/>
        <w:left w:val="none" w:sz="0" w:space="0" w:color="auto"/>
        <w:bottom w:val="none" w:sz="0" w:space="0" w:color="auto"/>
        <w:right w:val="none" w:sz="0" w:space="0" w:color="auto"/>
      </w:divBdr>
    </w:div>
    <w:div w:id="19091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hlweg@mimecast.com" TargetMode="External"/><Relationship Id="rId3" Type="http://schemas.openxmlformats.org/officeDocument/2006/relationships/settings" Target="settings.xml"/><Relationship Id="rId7" Type="http://schemas.openxmlformats.org/officeDocument/2006/relationships/hyperlink" Target="https://www.mimecast.com/de/blog/introducing-human-risk-the-next-generation-of-security-aware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mecast.com/de/resources/datasheets/get-ready-for-nis2/download/" TargetMode="External"/><Relationship Id="rId11" Type="http://schemas.openxmlformats.org/officeDocument/2006/relationships/theme" Target="theme/theme1.xml"/><Relationship Id="rId5" Type="http://schemas.openxmlformats.org/officeDocument/2006/relationships/hyperlink" Target="https://www.mimecast.com/de/blog/introducing-human-risk-the-next-generation-of-security-awaren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Kast@webershandwic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Matthies, Niklas (MUC-WSW)</dc:creator>
  <cp:keywords/>
  <dc:description/>
  <cp:lastModifiedBy>Kast, Franziska (BER-WSW)</cp:lastModifiedBy>
  <cp:revision>5</cp:revision>
  <dcterms:created xsi:type="dcterms:W3CDTF">2024-07-19T15:40:00Z</dcterms:created>
  <dcterms:modified xsi:type="dcterms:W3CDTF">2024-07-22T13:27:00Z</dcterms:modified>
</cp:coreProperties>
</file>