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9C0" w14:textId="4CD9D90C" w:rsidR="00FF6648" w:rsidRPr="00B7524B" w:rsidRDefault="00B7524B" w:rsidP="008371DB">
      <w:pPr>
        <w:spacing w:after="300"/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</w:pPr>
      <w:r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Datenbasierte Human Risk Management</w:t>
      </w:r>
      <w:r w:rsidR="009E00D4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-Plattform</w:t>
      </w:r>
      <w:r w:rsidR="008E6B4D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 xml:space="preserve"> für mehr Cybersicherheit</w:t>
      </w:r>
      <w:r w:rsidR="00002770" w:rsidRPr="00B7524B">
        <w:rPr>
          <w:lang w:val="de-DE"/>
        </w:rPr>
        <w:br/>
      </w:r>
      <w:proofErr w:type="spellStart"/>
      <w:r w:rsidR="00D57F46" w:rsidRPr="00B7524B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>Mimecast</w:t>
      </w:r>
      <w:proofErr w:type="spellEnd"/>
      <w:r w:rsidR="00D57F46" w:rsidRPr="00B7524B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 xml:space="preserve"> übernimmt </w:t>
      </w:r>
      <w:proofErr w:type="spellStart"/>
      <w:r w:rsidR="00D57F46" w:rsidRPr="00B7524B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>Elevate</w:t>
      </w:r>
      <w:proofErr w:type="spellEnd"/>
      <w:r w:rsidR="00D57F46" w:rsidRPr="00B7524B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 xml:space="preserve"> Security</w:t>
      </w:r>
      <w:r w:rsidR="00C007FD" w:rsidRPr="00B7524B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 xml:space="preserve"> </w:t>
      </w:r>
    </w:p>
    <w:p w14:paraId="039CBDD3" w14:textId="6A4C9002" w:rsidR="004931E6" w:rsidRPr="00B7524B" w:rsidRDefault="00B7524B" w:rsidP="00D57F46">
      <w:pPr>
        <w:spacing w:before="100" w:beforeAutospacing="1" w:after="100" w:afterAutospacing="1" w:line="330" w:lineRule="atLeast"/>
        <w:rPr>
          <w:rStyle w:val="Fett"/>
          <w:rFonts w:ascii="Open Sans" w:eastAsia="Times New Roman" w:hAnsi="Open Sans" w:cs="Open Sans"/>
          <w:b w:val="0"/>
          <w:bCs w:val="0"/>
          <w:sz w:val="24"/>
          <w:szCs w:val="24"/>
          <w:lang w:val="de-DE" w:eastAsia="de-DE"/>
          <w14:ligatures w14:val="none"/>
        </w:rPr>
      </w:pPr>
      <w:r w:rsidRPr="00B7524B"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 xml:space="preserve">Human Risk Management-Plattformen </w:t>
      </w:r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 xml:space="preserve">ermöglichen eine qualifizierte Einschätzung des Risikos von Individuen, Ziel einer Cyberattacke zu werden. Unternehmen können dadurch ihre Resilienz gegenüber Hackerangriffen steigern. Mit der Übernahme von </w:t>
      </w:r>
      <w:proofErr w:type="spellStart"/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>Elevate</w:t>
      </w:r>
      <w:proofErr w:type="spellEnd"/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 xml:space="preserve"> Security erweitert </w:t>
      </w:r>
      <w:proofErr w:type="spellStart"/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>Mimecast</w:t>
      </w:r>
      <w:proofErr w:type="spellEnd"/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 xml:space="preserve"> sein </w:t>
      </w:r>
      <w:proofErr w:type="spellStart"/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>Cybersecurity</w:t>
      </w:r>
      <w:proofErr w:type="spellEnd"/>
      <w:r>
        <w:rPr>
          <w:rFonts w:ascii="Open Sans" w:eastAsia="Times New Roman" w:hAnsi="Open Sans" w:cs="Open Sans"/>
          <w:i/>
          <w:iCs/>
          <w:sz w:val="20"/>
          <w:szCs w:val="20"/>
          <w:lang w:val="de-DE" w:eastAsia="de-DE"/>
          <w14:ligatures w14:val="none"/>
        </w:rPr>
        <w:t>-Portfolio um eine Human Risk Management-Lösung.</w:t>
      </w:r>
    </w:p>
    <w:p w14:paraId="414FFB95" w14:textId="24807BD3" w:rsidR="00D57F46" w:rsidRPr="00D57F46" w:rsidRDefault="004931E6" w:rsidP="00D57F46">
      <w:pPr>
        <w:textAlignment w:val="baseline"/>
        <w:rPr>
          <w:rFonts w:ascii="Open Sans" w:hAnsi="Open Sans" w:cs="Open Sans"/>
          <w:sz w:val="20"/>
          <w:szCs w:val="20"/>
          <w:lang w:val="de-DE"/>
        </w:rPr>
      </w:pPr>
      <w:r w:rsidRPr="004931E6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 xml:space="preserve">MÜNCHEN, </w:t>
      </w:r>
      <w:r w:rsidR="00D57F46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0</w:t>
      </w:r>
      <w:r w:rsidR="003B06B8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8</w:t>
      </w:r>
      <w:r w:rsidRPr="004931E6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 xml:space="preserve">. </w:t>
      </w:r>
      <w:r w:rsidR="00D57F46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Januar</w:t>
      </w:r>
      <w:r w:rsidRPr="004931E6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 xml:space="preserve"> 202</w:t>
      </w:r>
      <w:r w:rsidR="00D57F46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4</w:t>
      </w:r>
      <w:r w:rsidRPr="004931E6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– </w:t>
      </w:r>
      <w:hyperlink r:id="rId8" w:tgtFrame="_blank" w:history="1">
        <w:proofErr w:type="spellStart"/>
        <w:r w:rsidRPr="004931E6">
          <w:rPr>
            <w:rStyle w:val="Fett"/>
            <w:rFonts w:ascii="Open Sans" w:hAnsi="Open Sans" w:cs="Open Sans"/>
            <w:color w:val="010041"/>
            <w:sz w:val="20"/>
            <w:szCs w:val="20"/>
            <w:u w:val="single"/>
            <w:lang w:val="de-DE"/>
          </w:rPr>
          <w:t>Mimecast</w:t>
        </w:r>
        <w:proofErr w:type="spellEnd"/>
        <w:r w:rsidRPr="004931E6">
          <w:rPr>
            <w:rStyle w:val="Fett"/>
            <w:rFonts w:ascii="Open Sans" w:hAnsi="Open Sans" w:cs="Open Sans"/>
            <w:color w:val="010041"/>
            <w:sz w:val="20"/>
            <w:szCs w:val="20"/>
            <w:u w:val="single"/>
            <w:lang w:val="de-DE"/>
          </w:rPr>
          <w:t xml:space="preserve"> </w:t>
        </w:r>
        <w:r w:rsidRPr="0079328E">
          <w:rPr>
            <w:rStyle w:val="Fett"/>
            <w:rFonts w:ascii="Open Sans" w:hAnsi="Open Sans" w:cs="Open Sans"/>
            <w:color w:val="010041"/>
            <w:sz w:val="20"/>
            <w:szCs w:val="20"/>
            <w:u w:val="single"/>
            <w:lang w:val="de-DE"/>
          </w:rPr>
          <w:t>Limited</w:t>
        </w:r>
      </w:hyperlink>
      <w:r w:rsidRPr="004931E6">
        <w:rPr>
          <w:rFonts w:ascii="Open Sans" w:hAnsi="Open Sans" w:cs="Open Sans"/>
          <w:color w:val="010041"/>
          <w:sz w:val="20"/>
          <w:szCs w:val="20"/>
          <w:lang w:val="de-DE"/>
        </w:rPr>
        <w:t xml:space="preserve"> </w:t>
      </w:r>
      <w:r w:rsidRPr="004931E6">
        <w:rPr>
          <w:rFonts w:ascii="Open Sans" w:hAnsi="Open Sans" w:cs="Open Sans"/>
          <w:sz w:val="20"/>
          <w:szCs w:val="20"/>
          <w:lang w:val="de-DE"/>
        </w:rPr>
        <w:t>(</w:t>
      </w:r>
      <w:proofErr w:type="spellStart"/>
      <w:r w:rsidRPr="004931E6"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 w:rsidR="00D57F46">
        <w:rPr>
          <w:rFonts w:ascii="Open Sans" w:hAnsi="Open Sans" w:cs="Open Sans"/>
          <w:sz w:val="20"/>
          <w:szCs w:val="20"/>
          <w:lang w:val="de-DE"/>
        </w:rPr>
        <w:t xml:space="preserve">), ein führender Anbieter von E-Mail und </w:t>
      </w:r>
      <w:proofErr w:type="spellStart"/>
      <w:r w:rsidR="00D57F46">
        <w:rPr>
          <w:rFonts w:ascii="Open Sans" w:hAnsi="Open Sans" w:cs="Open Sans"/>
          <w:sz w:val="20"/>
          <w:szCs w:val="20"/>
          <w:lang w:val="de-DE"/>
        </w:rPr>
        <w:t>Collaboration</w:t>
      </w:r>
      <w:proofErr w:type="spellEnd"/>
      <w:r w:rsidR="00D57F46">
        <w:rPr>
          <w:rFonts w:ascii="Open Sans" w:hAnsi="Open Sans" w:cs="Open Sans"/>
          <w:sz w:val="20"/>
          <w:szCs w:val="20"/>
          <w:lang w:val="de-DE"/>
        </w:rPr>
        <w:t xml:space="preserve">-Sicherheitslösungen, 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gab </w:t>
      </w:r>
      <w:r w:rsidR="0079328E">
        <w:rPr>
          <w:rFonts w:ascii="Open Sans" w:hAnsi="Open Sans" w:cs="Open Sans"/>
          <w:sz w:val="20"/>
          <w:szCs w:val="20"/>
          <w:lang w:val="de-DE"/>
        </w:rPr>
        <w:t>heute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 die Übernahme von </w:t>
      </w:r>
      <w:hyperlink r:id="rId9" w:history="1">
        <w:proofErr w:type="spellStart"/>
        <w:r w:rsidR="00D57F46" w:rsidRPr="0079328E">
          <w:rPr>
            <w:rStyle w:val="Hyperlink"/>
            <w:rFonts w:ascii="Open Sans" w:hAnsi="Open Sans" w:cs="Open Sans"/>
            <w:b/>
            <w:bCs/>
            <w:color w:val="010041"/>
            <w:sz w:val="20"/>
            <w:szCs w:val="20"/>
            <w:lang w:val="de-DE"/>
          </w:rPr>
          <w:t>Elevate</w:t>
        </w:r>
        <w:proofErr w:type="spellEnd"/>
        <w:r w:rsidR="00D57F46" w:rsidRPr="0079328E">
          <w:rPr>
            <w:rStyle w:val="Hyperlink"/>
            <w:rFonts w:ascii="Open Sans" w:hAnsi="Open Sans" w:cs="Open Sans"/>
            <w:b/>
            <w:bCs/>
            <w:color w:val="010041"/>
            <w:sz w:val="20"/>
            <w:szCs w:val="20"/>
            <w:lang w:val="de-DE"/>
          </w:rPr>
          <w:t xml:space="preserve"> Security</w:t>
        </w:r>
      </w:hyperlink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 bekannt, einem Anbieter </w:t>
      </w:r>
      <w:r w:rsidR="0079328E">
        <w:rPr>
          <w:rFonts w:ascii="Open Sans" w:hAnsi="Open Sans" w:cs="Open Sans"/>
          <w:sz w:val="20"/>
          <w:szCs w:val="20"/>
          <w:lang w:val="de-DE"/>
        </w:rPr>
        <w:t>von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 Human</w:t>
      </w:r>
      <w:r w:rsid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>Risk</w:t>
      </w:r>
      <w:r w:rsid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>Management</w:t>
      </w:r>
      <w:r w:rsidR="00D57F46">
        <w:rPr>
          <w:rFonts w:ascii="Open Sans" w:hAnsi="Open Sans" w:cs="Open Sans"/>
          <w:sz w:val="20"/>
          <w:szCs w:val="20"/>
          <w:lang w:val="de-DE"/>
        </w:rPr>
        <w:t xml:space="preserve"> Tools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. </w:t>
      </w:r>
      <w:proofErr w:type="spellStart"/>
      <w:r w:rsidR="00D57F46"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 w:rsidR="00D57F46">
        <w:rPr>
          <w:rFonts w:ascii="Open Sans" w:hAnsi="Open Sans" w:cs="Open Sans"/>
          <w:sz w:val="20"/>
          <w:szCs w:val="20"/>
          <w:lang w:val="de-DE"/>
        </w:rPr>
        <w:t xml:space="preserve"> erweitert sein Angebot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 damit um </w:t>
      </w:r>
      <w:r w:rsidR="00D57F46">
        <w:rPr>
          <w:rFonts w:ascii="Open Sans" w:hAnsi="Open Sans" w:cs="Open Sans"/>
          <w:sz w:val="20"/>
          <w:szCs w:val="20"/>
          <w:lang w:val="de-DE"/>
        </w:rPr>
        <w:t xml:space="preserve">datenbasierte Einblicke in </w:t>
      </w:r>
      <w:r w:rsidR="00B7524B">
        <w:rPr>
          <w:rFonts w:ascii="Open Sans" w:hAnsi="Open Sans" w:cs="Open Sans"/>
          <w:sz w:val="20"/>
          <w:szCs w:val="20"/>
          <w:lang w:val="de-DE"/>
        </w:rPr>
        <w:t xml:space="preserve">risikobehaftetes 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>menschliches Verhalten</w:t>
      </w:r>
      <w:r w:rsidR="00B7524B">
        <w:rPr>
          <w:rFonts w:ascii="Open Sans" w:hAnsi="Open Sans" w:cs="Open Sans"/>
          <w:sz w:val="20"/>
          <w:szCs w:val="20"/>
          <w:lang w:val="de-DE"/>
        </w:rPr>
        <w:t xml:space="preserve">, um seine Kunden in die Lage zu versetzen, damit verbundene </w:t>
      </w:r>
      <w:r w:rsidR="00A27FDA">
        <w:rPr>
          <w:rFonts w:ascii="Open Sans" w:hAnsi="Open Sans" w:cs="Open Sans"/>
          <w:sz w:val="20"/>
          <w:szCs w:val="20"/>
          <w:lang w:val="de-DE"/>
        </w:rPr>
        <w:t>Cyberrisiken zu erkennen und zu managen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>. Die finanziellen Bedingungen der Übernahme wurden nicht bekannt gegeben.</w:t>
      </w:r>
    </w:p>
    <w:p w14:paraId="05DB783F" w14:textId="015A66A8" w:rsidR="00D57F46" w:rsidRDefault="00D57F46" w:rsidP="00D57F46">
      <w:pPr>
        <w:textAlignment w:val="baseline"/>
        <w:rPr>
          <w:rFonts w:ascii="Open Sans" w:hAnsi="Open Sans" w:cs="Open Sans"/>
          <w:sz w:val="20"/>
          <w:szCs w:val="20"/>
          <w:lang w:val="de-DE"/>
        </w:rPr>
      </w:pPr>
      <w:r w:rsidRPr="00D57F46">
        <w:rPr>
          <w:rFonts w:ascii="Open Sans" w:hAnsi="Open Sans" w:cs="Open Sans"/>
          <w:sz w:val="20"/>
          <w:szCs w:val="20"/>
          <w:lang w:val="de-DE"/>
        </w:rPr>
        <w:t xml:space="preserve">Die </w:t>
      </w:r>
      <w:proofErr w:type="spellStart"/>
      <w:r w:rsidRPr="00D57F46">
        <w:rPr>
          <w:rFonts w:ascii="Open Sans" w:hAnsi="Open Sans" w:cs="Open Sans"/>
          <w:sz w:val="20"/>
          <w:szCs w:val="20"/>
          <w:lang w:val="de-DE"/>
        </w:rPr>
        <w:t>Elevate</w:t>
      </w:r>
      <w:proofErr w:type="spellEnd"/>
      <w:r w:rsidRPr="00D57F46">
        <w:rPr>
          <w:rFonts w:ascii="Open Sans" w:hAnsi="Open Sans" w:cs="Open Sans"/>
          <w:sz w:val="20"/>
          <w:szCs w:val="20"/>
          <w:lang w:val="de-DE"/>
        </w:rPr>
        <w:t xml:space="preserve"> Security®-</w:t>
      </w:r>
      <w:r w:rsidR="0044530C">
        <w:rPr>
          <w:rFonts w:ascii="Open Sans" w:hAnsi="Open Sans" w:cs="Open Sans"/>
          <w:sz w:val="20"/>
          <w:szCs w:val="20"/>
          <w:lang w:val="de-DE"/>
        </w:rPr>
        <w:t>P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lattform </w:t>
      </w:r>
      <w:r w:rsidR="0044530C">
        <w:rPr>
          <w:rFonts w:ascii="Open Sans" w:hAnsi="Open Sans" w:cs="Open Sans"/>
          <w:sz w:val="20"/>
          <w:szCs w:val="20"/>
          <w:lang w:val="de-DE"/>
        </w:rPr>
        <w:t>führt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menschliche Verhaltens- und Kontextdaten aus </w:t>
      </w:r>
      <w:r w:rsidR="0044530C">
        <w:rPr>
          <w:rFonts w:ascii="Open Sans" w:hAnsi="Open Sans" w:cs="Open Sans"/>
          <w:sz w:val="20"/>
          <w:szCs w:val="20"/>
          <w:lang w:val="de-DE"/>
        </w:rPr>
        <w:t>mehreren Quellen zusammen und identifiziert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mithilfe eines Algorithmus </w:t>
      </w:r>
      <w:r w:rsidR="0044530C">
        <w:rPr>
          <w:rFonts w:ascii="Open Sans" w:hAnsi="Open Sans" w:cs="Open Sans"/>
          <w:sz w:val="20"/>
          <w:szCs w:val="20"/>
          <w:lang w:val="de-DE"/>
        </w:rPr>
        <w:t xml:space="preserve">Individuen, deren Risiko, Opfer einer Cyberattacke zu werden, hoch ist. Mit Hilfe </w:t>
      </w:r>
      <w:r w:rsidR="00B7524B">
        <w:rPr>
          <w:rFonts w:ascii="Open Sans" w:hAnsi="Open Sans" w:cs="Open Sans"/>
          <w:sz w:val="20"/>
          <w:szCs w:val="20"/>
          <w:lang w:val="de-DE"/>
        </w:rPr>
        <w:t>dieser</w:t>
      </w:r>
      <w:r w:rsidR="0044530C">
        <w:rPr>
          <w:rFonts w:ascii="Open Sans" w:hAnsi="Open Sans" w:cs="Open Sans"/>
          <w:sz w:val="20"/>
          <w:szCs w:val="20"/>
          <w:lang w:val="de-DE"/>
        </w:rPr>
        <w:t xml:space="preserve"> Analyse-Fähigkeiten </w:t>
      </w:r>
      <w:r w:rsidR="00B7524B">
        <w:rPr>
          <w:rFonts w:ascii="Open Sans" w:hAnsi="Open Sans" w:cs="Open Sans"/>
          <w:sz w:val="20"/>
          <w:szCs w:val="20"/>
          <w:lang w:val="de-DE"/>
        </w:rPr>
        <w:t>können</w:t>
      </w:r>
      <w:r w:rsidR="0044530C">
        <w:rPr>
          <w:rFonts w:ascii="Open Sans" w:hAnsi="Open Sans" w:cs="Open Sans"/>
          <w:sz w:val="20"/>
          <w:szCs w:val="20"/>
          <w:lang w:val="de-DE"/>
        </w:rPr>
        <w:t xml:space="preserve"> Unternehmen gezielt</w:t>
      </w:r>
      <w:r w:rsidR="00B7524B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44530C">
        <w:rPr>
          <w:rFonts w:ascii="Open Sans" w:hAnsi="Open Sans" w:cs="Open Sans"/>
          <w:sz w:val="20"/>
          <w:szCs w:val="20"/>
          <w:lang w:val="de-DE"/>
        </w:rPr>
        <w:t>Awareness Trainings und Schulungen durchführen</w:t>
      </w:r>
      <w:r w:rsidR="00B7524B">
        <w:rPr>
          <w:rFonts w:ascii="Open Sans" w:hAnsi="Open Sans" w:cs="Open Sans"/>
          <w:sz w:val="20"/>
          <w:szCs w:val="20"/>
          <w:lang w:val="de-DE"/>
        </w:rPr>
        <w:t xml:space="preserve"> oder zusätzliche Schutzmaßnahmen ergreifen, </w:t>
      </w:r>
      <w:r w:rsidR="0044530C">
        <w:rPr>
          <w:rFonts w:ascii="Open Sans" w:hAnsi="Open Sans" w:cs="Open Sans"/>
          <w:sz w:val="20"/>
          <w:szCs w:val="20"/>
          <w:lang w:val="de-DE"/>
        </w:rPr>
        <w:t xml:space="preserve">um 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das </w:t>
      </w:r>
      <w:r w:rsidR="0044530C">
        <w:rPr>
          <w:rFonts w:ascii="Open Sans" w:hAnsi="Open Sans" w:cs="Open Sans"/>
          <w:sz w:val="20"/>
          <w:szCs w:val="20"/>
          <w:lang w:val="de-DE"/>
        </w:rPr>
        <w:t>Risiko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44530C">
        <w:rPr>
          <w:rFonts w:ascii="Open Sans" w:hAnsi="Open Sans" w:cs="Open Sans"/>
          <w:sz w:val="20"/>
          <w:szCs w:val="20"/>
          <w:lang w:val="de-DE"/>
        </w:rPr>
        <w:t>für Mitarbeiter</w:t>
      </w:r>
      <w:r w:rsidR="006F5127">
        <w:rPr>
          <w:rFonts w:ascii="Open Sans" w:hAnsi="Open Sans" w:cs="Open Sans"/>
          <w:sz w:val="20"/>
          <w:szCs w:val="20"/>
          <w:lang w:val="de-DE"/>
        </w:rPr>
        <w:t>Innen</w:t>
      </w:r>
      <w:r w:rsidR="0044530C">
        <w:rPr>
          <w:rFonts w:ascii="Open Sans" w:hAnsi="Open Sans" w:cs="Open Sans"/>
          <w:sz w:val="20"/>
          <w:szCs w:val="20"/>
          <w:lang w:val="de-DE"/>
        </w:rPr>
        <w:t xml:space="preserve"> und damit das Unternehmen </w:t>
      </w:r>
      <w:r w:rsidR="00B7524B">
        <w:rPr>
          <w:rFonts w:ascii="Open Sans" w:hAnsi="Open Sans" w:cs="Open Sans"/>
          <w:sz w:val="20"/>
          <w:szCs w:val="20"/>
          <w:lang w:val="de-DE"/>
        </w:rPr>
        <w:t xml:space="preserve">und seine Daten </w:t>
      </w:r>
      <w:r w:rsidR="0044530C">
        <w:rPr>
          <w:rFonts w:ascii="Open Sans" w:hAnsi="Open Sans" w:cs="Open Sans"/>
          <w:sz w:val="20"/>
          <w:szCs w:val="20"/>
          <w:lang w:val="de-DE"/>
        </w:rPr>
        <w:t>zu reduzieren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. </w:t>
      </w:r>
    </w:p>
    <w:p w14:paraId="1678F411" w14:textId="092072C8" w:rsidR="00B9501C" w:rsidRPr="00D57F46" w:rsidRDefault="00B7524B" w:rsidP="00B9501C">
      <w:pPr>
        <w:textAlignment w:val="baseline"/>
        <w:rPr>
          <w:rFonts w:ascii="Open Sans" w:hAnsi="Open Sans" w:cs="Open Sans"/>
          <w:sz w:val="20"/>
          <w:szCs w:val="20"/>
          <w:lang w:val="de-DE"/>
        </w:rPr>
      </w:pPr>
      <w:r>
        <w:rPr>
          <w:rFonts w:ascii="Open Sans" w:hAnsi="Open Sans" w:cs="Open Sans"/>
          <w:sz w:val="20"/>
          <w:szCs w:val="20"/>
          <w:lang w:val="de-DE"/>
        </w:rPr>
        <w:t xml:space="preserve">Mit der Übernahme 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bietet </w:t>
      </w:r>
      <w:proofErr w:type="spellStart"/>
      <w:r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>seine</w:t>
      </w:r>
      <w:r w:rsidR="00A27FDA">
        <w:rPr>
          <w:rFonts w:ascii="Open Sans" w:hAnsi="Open Sans" w:cs="Open Sans"/>
          <w:sz w:val="20"/>
          <w:szCs w:val="20"/>
          <w:lang w:val="de-DE"/>
        </w:rPr>
        <w:t>n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 Kunden </w:t>
      </w:r>
      <w:r w:rsidR="00A27FDA">
        <w:rPr>
          <w:rFonts w:ascii="Open Sans" w:hAnsi="Open Sans" w:cs="Open Sans"/>
          <w:sz w:val="20"/>
          <w:szCs w:val="20"/>
          <w:lang w:val="de-DE"/>
        </w:rPr>
        <w:t>Zugang zur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A27FDA">
        <w:rPr>
          <w:rFonts w:ascii="Open Sans" w:hAnsi="Open Sans" w:cs="Open Sans"/>
          <w:sz w:val="20"/>
          <w:szCs w:val="20"/>
          <w:lang w:val="de-DE"/>
        </w:rPr>
        <w:t>neuesten Generation des</w:t>
      </w:r>
      <w:r w:rsidR="00D57F46" w:rsidRPr="00D57F46">
        <w:rPr>
          <w:rFonts w:ascii="Open Sans" w:hAnsi="Open Sans" w:cs="Open Sans"/>
          <w:sz w:val="20"/>
          <w:szCs w:val="20"/>
          <w:lang w:val="de-DE"/>
        </w:rPr>
        <w:t xml:space="preserve"> Human Risk Management. </w:t>
      </w:r>
      <w:proofErr w:type="spellStart"/>
      <w:r w:rsidR="00B9501C" w:rsidRPr="00D57F46"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A27FDA">
        <w:rPr>
          <w:rFonts w:ascii="Open Sans" w:hAnsi="Open Sans" w:cs="Open Sans"/>
          <w:sz w:val="20"/>
          <w:szCs w:val="20"/>
          <w:lang w:val="de-DE"/>
        </w:rPr>
        <w:t>übernimmt damit auch den Support für den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Kundenstamm von </w:t>
      </w:r>
      <w:proofErr w:type="spellStart"/>
      <w:r w:rsidR="00B9501C" w:rsidRPr="00D57F46">
        <w:rPr>
          <w:rFonts w:ascii="Open Sans" w:hAnsi="Open Sans" w:cs="Open Sans"/>
          <w:sz w:val="20"/>
          <w:szCs w:val="20"/>
          <w:lang w:val="de-DE"/>
        </w:rPr>
        <w:t>Elevate</w:t>
      </w:r>
      <w:proofErr w:type="spellEnd"/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Security. </w:t>
      </w:r>
      <w:r w:rsidR="00A27FDA">
        <w:rPr>
          <w:rFonts w:ascii="Open Sans" w:hAnsi="Open Sans" w:cs="Open Sans"/>
          <w:sz w:val="20"/>
          <w:szCs w:val="20"/>
          <w:lang w:val="de-DE"/>
        </w:rPr>
        <w:t>Die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neuen </w:t>
      </w:r>
      <w:r w:rsidR="00A27FDA">
        <w:rPr>
          <w:rFonts w:ascii="Open Sans" w:hAnsi="Open Sans" w:cs="Open Sans"/>
          <w:sz w:val="20"/>
          <w:szCs w:val="20"/>
          <w:lang w:val="de-DE"/>
        </w:rPr>
        <w:t>Tools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werden 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in den kommenden Quartalen 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nach und nach 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in 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die </w:t>
      </w:r>
      <w:proofErr w:type="spellStart"/>
      <w:r w:rsidR="00A27FDA"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 w:rsidR="00A27FDA">
        <w:rPr>
          <w:rFonts w:ascii="Open Sans" w:hAnsi="Open Sans" w:cs="Open Sans"/>
          <w:sz w:val="20"/>
          <w:szCs w:val="20"/>
          <w:lang w:val="de-DE"/>
        </w:rPr>
        <w:t>-Produktpalette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A27FDA">
        <w:rPr>
          <w:rFonts w:ascii="Open Sans" w:hAnsi="Open Sans" w:cs="Open Sans"/>
          <w:sz w:val="20"/>
          <w:szCs w:val="20"/>
          <w:lang w:val="de-DE"/>
        </w:rPr>
        <w:t>übernommen</w:t>
      </w:r>
      <w:r w:rsidR="00B9501C" w:rsidRPr="00D57F46">
        <w:rPr>
          <w:rFonts w:ascii="Open Sans" w:hAnsi="Open Sans" w:cs="Open Sans"/>
          <w:sz w:val="20"/>
          <w:szCs w:val="20"/>
          <w:lang w:val="de-DE"/>
        </w:rPr>
        <w:t xml:space="preserve"> werden.  </w:t>
      </w:r>
    </w:p>
    <w:p w14:paraId="69E8790E" w14:textId="1B377487" w:rsidR="00B9501C" w:rsidRPr="00E05F5A" w:rsidRDefault="009E00D4" w:rsidP="0044530C">
      <w:pPr>
        <w:spacing w:before="150" w:after="150" w:line="360" w:lineRule="exact"/>
        <w:rPr>
          <w:rFonts w:ascii="Ubuntu" w:eastAsia="Calibri" w:hAnsi="Ubuntu" w:cs="Calibri"/>
          <w:color w:val="000000"/>
          <w:sz w:val="21"/>
          <w:szCs w:val="21"/>
          <w:lang w:val="de-DE" w:eastAsia="de-DE"/>
          <w14:ligatures w14:val="none"/>
        </w:rPr>
      </w:pPr>
      <w:r>
        <w:rPr>
          <w:rFonts w:ascii="Open Sans" w:eastAsia="Calibri" w:hAnsi="Open Sans" w:cs="Open Sans"/>
          <w:b/>
          <w:bCs/>
          <w:color w:val="010041"/>
          <w:sz w:val="23"/>
          <w:szCs w:val="23"/>
          <w:lang w:val="de-DE" w:eastAsia="de-DE"/>
          <w14:ligatures w14:val="none"/>
        </w:rPr>
        <w:t xml:space="preserve">„Faktor Mensch“ in der Cybersicherheit: </w:t>
      </w:r>
      <w:r w:rsidR="00E05F5A" w:rsidRPr="00E05F5A">
        <w:rPr>
          <w:rFonts w:ascii="Open Sans" w:eastAsia="Calibri" w:hAnsi="Open Sans" w:cs="Open Sans"/>
          <w:b/>
          <w:bCs/>
          <w:color w:val="010041"/>
          <w:sz w:val="23"/>
          <w:szCs w:val="23"/>
          <w:lang w:val="de-DE" w:eastAsia="de-DE"/>
          <w14:ligatures w14:val="none"/>
        </w:rPr>
        <w:t xml:space="preserve">Human Risk Management </w:t>
      </w:r>
      <w:r w:rsidR="00F53FCC">
        <w:rPr>
          <w:rFonts w:ascii="Open Sans" w:eastAsia="Calibri" w:hAnsi="Open Sans" w:cs="Open Sans"/>
          <w:b/>
          <w:bCs/>
          <w:color w:val="010041"/>
          <w:sz w:val="23"/>
          <w:szCs w:val="23"/>
          <w:lang w:val="de-DE" w:eastAsia="de-DE"/>
          <w14:ligatures w14:val="none"/>
        </w:rPr>
        <w:t>identifiziert verhaltensbedingte</w:t>
      </w:r>
      <w:r w:rsidR="00E05F5A">
        <w:rPr>
          <w:rFonts w:ascii="Open Sans" w:eastAsia="Calibri" w:hAnsi="Open Sans" w:cs="Open Sans"/>
          <w:b/>
          <w:bCs/>
          <w:color w:val="010041"/>
          <w:sz w:val="23"/>
          <w:szCs w:val="23"/>
          <w:lang w:val="de-DE" w:eastAsia="de-DE"/>
          <w14:ligatures w14:val="none"/>
        </w:rPr>
        <w:t xml:space="preserve"> </w:t>
      </w:r>
      <w:r w:rsidR="00F53FCC">
        <w:rPr>
          <w:rFonts w:ascii="Open Sans" w:eastAsia="Calibri" w:hAnsi="Open Sans" w:cs="Open Sans"/>
          <w:b/>
          <w:bCs/>
          <w:color w:val="010041"/>
          <w:sz w:val="23"/>
          <w:szCs w:val="23"/>
          <w:lang w:val="de-DE" w:eastAsia="de-DE"/>
          <w14:ligatures w14:val="none"/>
        </w:rPr>
        <w:t>Risiken</w:t>
      </w:r>
    </w:p>
    <w:p w14:paraId="6303A5F1" w14:textId="18396BCB" w:rsidR="00B9501C" w:rsidRPr="00D57F46" w:rsidRDefault="00B9501C" w:rsidP="00D57F46">
      <w:pPr>
        <w:textAlignment w:val="baseline"/>
        <w:rPr>
          <w:rFonts w:ascii="Open Sans" w:hAnsi="Open Sans" w:cs="Open Sans"/>
          <w:sz w:val="20"/>
          <w:szCs w:val="20"/>
          <w:lang w:val="de-DE"/>
        </w:rPr>
      </w:pPr>
      <w:r w:rsidRPr="00B9501C">
        <w:rPr>
          <w:rFonts w:ascii="Open Sans" w:hAnsi="Open Sans" w:cs="Open Sans"/>
          <w:sz w:val="20"/>
          <w:szCs w:val="20"/>
          <w:lang w:val="de-DE"/>
        </w:rPr>
        <w:t>„KI macht es Cyberkriminellen einfache</w:t>
      </w:r>
      <w:r>
        <w:rPr>
          <w:rFonts w:ascii="Open Sans" w:hAnsi="Open Sans" w:cs="Open Sans"/>
          <w:sz w:val="20"/>
          <w:szCs w:val="20"/>
          <w:lang w:val="de-DE"/>
        </w:rPr>
        <w:t>r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 denn je</w:t>
      </w:r>
      <w:r>
        <w:rPr>
          <w:rFonts w:ascii="Open Sans" w:hAnsi="Open Sans" w:cs="Open Sans"/>
          <w:sz w:val="20"/>
          <w:szCs w:val="20"/>
          <w:lang w:val="de-DE"/>
        </w:rPr>
        <w:t>, Daten zu stehlen</w:t>
      </w:r>
      <w:r w:rsidRPr="00B9501C">
        <w:rPr>
          <w:rFonts w:ascii="Open Sans" w:hAnsi="Open Sans" w:cs="Open Sans"/>
          <w:sz w:val="20"/>
          <w:szCs w:val="20"/>
          <w:lang w:val="de-DE"/>
        </w:rPr>
        <w:t xml:space="preserve">“, sagt David </w:t>
      </w:r>
      <w:proofErr w:type="spellStart"/>
      <w:r w:rsidRPr="00B9501C">
        <w:rPr>
          <w:rFonts w:ascii="Open Sans" w:hAnsi="Open Sans" w:cs="Open Sans"/>
          <w:sz w:val="20"/>
          <w:szCs w:val="20"/>
          <w:lang w:val="de-DE"/>
        </w:rPr>
        <w:t>Raissipour</w:t>
      </w:r>
      <w:proofErr w:type="spellEnd"/>
      <w:r w:rsidRPr="00B9501C">
        <w:rPr>
          <w:rFonts w:ascii="Open Sans" w:hAnsi="Open Sans" w:cs="Open Sans"/>
          <w:sz w:val="20"/>
          <w:szCs w:val="20"/>
          <w:lang w:val="de-DE"/>
        </w:rPr>
        <w:t xml:space="preserve">, Chief Technology and </w:t>
      </w:r>
      <w:proofErr w:type="spellStart"/>
      <w:r w:rsidRPr="00B9501C">
        <w:rPr>
          <w:rFonts w:ascii="Open Sans" w:hAnsi="Open Sans" w:cs="Open Sans"/>
          <w:sz w:val="20"/>
          <w:szCs w:val="20"/>
          <w:lang w:val="de-DE"/>
        </w:rPr>
        <w:t>Product</w:t>
      </w:r>
      <w:proofErr w:type="spellEnd"/>
      <w:r w:rsidRPr="00B9501C">
        <w:rPr>
          <w:rFonts w:ascii="Open Sans" w:hAnsi="Open Sans" w:cs="Open Sans"/>
          <w:sz w:val="20"/>
          <w:szCs w:val="20"/>
          <w:lang w:val="de-DE"/>
        </w:rPr>
        <w:t xml:space="preserve"> Officer bei </w:t>
      </w:r>
      <w:proofErr w:type="spellStart"/>
      <w:r w:rsidRPr="00B9501C"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 w:rsidRPr="00B9501C">
        <w:rPr>
          <w:rFonts w:ascii="Open Sans" w:hAnsi="Open Sans" w:cs="Open Sans"/>
          <w:sz w:val="20"/>
          <w:szCs w:val="20"/>
          <w:lang w:val="de-DE"/>
        </w:rPr>
        <w:t xml:space="preserve">. </w:t>
      </w:r>
      <w:r>
        <w:rPr>
          <w:rFonts w:ascii="Open Sans" w:hAnsi="Open Sans" w:cs="Open Sans"/>
          <w:sz w:val="20"/>
          <w:szCs w:val="20"/>
          <w:lang w:val="de-DE"/>
        </w:rPr>
        <w:t>„</w:t>
      </w:r>
      <w:r w:rsidR="00E05F5A">
        <w:rPr>
          <w:rFonts w:ascii="Open Sans" w:hAnsi="Open Sans" w:cs="Open Sans"/>
          <w:sz w:val="20"/>
          <w:szCs w:val="20"/>
          <w:lang w:val="de-DE"/>
        </w:rPr>
        <w:t>Für die</w:t>
      </w:r>
      <w:r>
        <w:rPr>
          <w:rFonts w:ascii="Open Sans" w:hAnsi="Open Sans" w:cs="Open Sans"/>
          <w:sz w:val="20"/>
          <w:szCs w:val="20"/>
          <w:lang w:val="de-DE"/>
        </w:rPr>
        <w:t xml:space="preserve"> Cybersicherheit sind Menschen zwar die größte Schwachstelle, aber mit den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richtigen Werkzeuge</w:t>
      </w:r>
      <w:r>
        <w:rPr>
          <w:rFonts w:ascii="Open Sans" w:hAnsi="Open Sans" w:cs="Open Sans"/>
          <w:sz w:val="20"/>
          <w:szCs w:val="20"/>
          <w:lang w:val="de-DE"/>
        </w:rPr>
        <w:t>n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und </w:t>
      </w:r>
      <w:r>
        <w:rPr>
          <w:rFonts w:ascii="Open Sans" w:hAnsi="Open Sans" w:cs="Open Sans"/>
          <w:sz w:val="20"/>
          <w:szCs w:val="20"/>
          <w:lang w:val="de-DE"/>
        </w:rPr>
        <w:t>entsprechender Schulung auch die stärkste Verteidigungslinie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. </w:t>
      </w:r>
      <w:r>
        <w:rPr>
          <w:rFonts w:ascii="Open Sans" w:hAnsi="Open Sans" w:cs="Open Sans"/>
          <w:sz w:val="20"/>
          <w:szCs w:val="20"/>
          <w:lang w:val="de-DE"/>
        </w:rPr>
        <w:t xml:space="preserve">Wir wollen 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das </w:t>
      </w:r>
      <w:r w:rsidR="00E05F5A">
        <w:rPr>
          <w:rFonts w:ascii="Open Sans" w:hAnsi="Open Sans" w:cs="Open Sans"/>
          <w:sz w:val="20"/>
          <w:szCs w:val="20"/>
          <w:lang w:val="de-DE"/>
        </w:rPr>
        <w:t>B</w:t>
      </w:r>
      <w:r w:rsidR="00A27FDA">
        <w:rPr>
          <w:rFonts w:ascii="Open Sans" w:hAnsi="Open Sans" w:cs="Open Sans"/>
          <w:sz w:val="20"/>
          <w:szCs w:val="20"/>
          <w:lang w:val="de-DE"/>
        </w:rPr>
        <w:t>ewusstsein</w:t>
      </w:r>
      <w:r w:rsidR="00E05F5A">
        <w:rPr>
          <w:rFonts w:ascii="Open Sans" w:hAnsi="Open Sans" w:cs="Open Sans"/>
          <w:sz w:val="20"/>
          <w:szCs w:val="20"/>
          <w:lang w:val="de-DE"/>
        </w:rPr>
        <w:t xml:space="preserve"> für Cyberrisiken </w:t>
      </w:r>
      <w:r w:rsidR="00A27FDA">
        <w:rPr>
          <w:rFonts w:ascii="Open Sans" w:hAnsi="Open Sans" w:cs="Open Sans"/>
          <w:sz w:val="20"/>
          <w:szCs w:val="20"/>
          <w:lang w:val="de-DE"/>
        </w:rPr>
        <w:t>schärfen. D</w:t>
      </w:r>
      <w:r>
        <w:rPr>
          <w:rFonts w:ascii="Open Sans" w:hAnsi="Open Sans" w:cs="Open Sans"/>
          <w:sz w:val="20"/>
          <w:szCs w:val="20"/>
          <w:lang w:val="de-DE"/>
        </w:rPr>
        <w:t>azu müssen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wir menschliches Verhalten im Kontext einer komplexen Umgebung verstehen</w:t>
      </w:r>
      <w:r>
        <w:rPr>
          <w:rFonts w:ascii="Open Sans" w:hAnsi="Open Sans" w:cs="Open Sans"/>
          <w:sz w:val="20"/>
          <w:szCs w:val="20"/>
          <w:lang w:val="de-DE"/>
        </w:rPr>
        <w:t xml:space="preserve">. Das ist </w:t>
      </w:r>
      <w:r w:rsidR="00E05F5A">
        <w:rPr>
          <w:rFonts w:ascii="Open Sans" w:hAnsi="Open Sans" w:cs="Open Sans"/>
          <w:sz w:val="20"/>
          <w:szCs w:val="20"/>
          <w:lang w:val="de-DE"/>
        </w:rPr>
        <w:t>das</w:t>
      </w:r>
      <w:r>
        <w:rPr>
          <w:rFonts w:ascii="Open Sans" w:hAnsi="Open Sans" w:cs="Open Sans"/>
          <w:sz w:val="20"/>
          <w:szCs w:val="20"/>
          <w:lang w:val="de-DE"/>
        </w:rPr>
        <w:t xml:space="preserve"> Ziel </w:t>
      </w:r>
      <w:r w:rsidR="00E05F5A">
        <w:rPr>
          <w:rFonts w:ascii="Open Sans" w:hAnsi="Open Sans" w:cs="Open Sans"/>
          <w:sz w:val="20"/>
          <w:szCs w:val="20"/>
          <w:lang w:val="de-DE"/>
        </w:rPr>
        <w:t>der</w:t>
      </w:r>
      <w:r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Pr="00D57F46">
        <w:rPr>
          <w:rFonts w:ascii="Open Sans" w:hAnsi="Open Sans" w:cs="Open Sans"/>
          <w:sz w:val="20"/>
          <w:szCs w:val="20"/>
          <w:lang w:val="de-DE"/>
        </w:rPr>
        <w:t>Akquisition</w:t>
      </w:r>
      <w:r>
        <w:rPr>
          <w:rFonts w:ascii="Open Sans" w:hAnsi="Open Sans" w:cs="Open Sans"/>
          <w:sz w:val="20"/>
          <w:szCs w:val="20"/>
          <w:lang w:val="de-DE"/>
        </w:rPr>
        <w:t>.“</w:t>
      </w:r>
    </w:p>
    <w:p w14:paraId="2D90C178" w14:textId="255ADEA7" w:rsidR="00E05F5A" w:rsidRPr="00D57F46" w:rsidRDefault="00D57F46" w:rsidP="00D57F46">
      <w:pPr>
        <w:textAlignment w:val="baseline"/>
        <w:rPr>
          <w:rFonts w:ascii="Open Sans" w:hAnsi="Open Sans" w:cs="Open Sans"/>
          <w:sz w:val="20"/>
          <w:szCs w:val="20"/>
          <w:lang w:val="de-DE"/>
        </w:rPr>
      </w:pPr>
      <w:r>
        <w:rPr>
          <w:rFonts w:ascii="Open Sans" w:hAnsi="Open Sans" w:cs="Open Sans"/>
          <w:sz w:val="20"/>
          <w:szCs w:val="20"/>
          <w:lang w:val="de-DE"/>
        </w:rPr>
        <w:t>„</w:t>
      </w:r>
      <w:proofErr w:type="spellStart"/>
      <w:r w:rsidRPr="00D57F46">
        <w:rPr>
          <w:rFonts w:ascii="Open Sans" w:hAnsi="Open Sans" w:cs="Open Sans"/>
          <w:sz w:val="20"/>
          <w:szCs w:val="20"/>
          <w:lang w:val="de-DE"/>
        </w:rPr>
        <w:t>Elevate</w:t>
      </w:r>
      <w:proofErr w:type="spellEnd"/>
      <w:r w:rsidRPr="00D57F46">
        <w:rPr>
          <w:rFonts w:ascii="Open Sans" w:hAnsi="Open Sans" w:cs="Open Sans"/>
          <w:sz w:val="20"/>
          <w:szCs w:val="20"/>
          <w:lang w:val="de-DE"/>
        </w:rPr>
        <w:t xml:space="preserve"> Security ist eine der ersten </w:t>
      </w:r>
      <w:r w:rsidR="00A27FDA">
        <w:rPr>
          <w:rFonts w:ascii="Open Sans" w:hAnsi="Open Sans" w:cs="Open Sans"/>
          <w:sz w:val="20"/>
          <w:szCs w:val="20"/>
          <w:lang w:val="de-DE"/>
        </w:rPr>
        <w:t>Human Risk Management-Plattforme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n, die Unternehmen hilft, </w:t>
      </w:r>
      <w:r w:rsidR="00A27FDA">
        <w:rPr>
          <w:rFonts w:ascii="Open Sans" w:hAnsi="Open Sans" w:cs="Open Sans"/>
          <w:sz w:val="20"/>
          <w:szCs w:val="20"/>
          <w:lang w:val="de-DE"/>
        </w:rPr>
        <w:t xml:space="preserve">gefährdete 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Personen zu identifizieren und </w:t>
      </w:r>
      <w:r w:rsidR="009E0360">
        <w:rPr>
          <w:rFonts w:ascii="Open Sans" w:hAnsi="Open Sans" w:cs="Open Sans"/>
          <w:sz w:val="20"/>
          <w:szCs w:val="20"/>
          <w:lang w:val="de-DE"/>
        </w:rPr>
        <w:t>Interventionen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 und </w:t>
      </w:r>
      <w:r w:rsidR="00E05F5A">
        <w:rPr>
          <w:rFonts w:ascii="Open Sans" w:hAnsi="Open Sans" w:cs="Open Sans"/>
          <w:sz w:val="20"/>
          <w:szCs w:val="20"/>
          <w:lang w:val="de-DE"/>
        </w:rPr>
        <w:t>Schutz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maßnahmen zu automatisieren. </w:t>
      </w:r>
      <w:r w:rsidR="009E0360">
        <w:rPr>
          <w:rFonts w:ascii="Open Sans" w:hAnsi="Open Sans" w:cs="Open Sans"/>
          <w:sz w:val="20"/>
          <w:szCs w:val="20"/>
          <w:lang w:val="de-DE"/>
        </w:rPr>
        <w:t xml:space="preserve">Das Engagement von </w:t>
      </w:r>
      <w:proofErr w:type="spellStart"/>
      <w:r w:rsidR="009E0360">
        <w:rPr>
          <w:rFonts w:ascii="Open Sans" w:hAnsi="Open Sans" w:cs="Open Sans"/>
          <w:sz w:val="20"/>
          <w:szCs w:val="20"/>
          <w:lang w:val="de-DE"/>
        </w:rPr>
        <w:t>Mimecast</w:t>
      </w:r>
      <w:proofErr w:type="spellEnd"/>
      <w:r w:rsidR="009E0360">
        <w:rPr>
          <w:rFonts w:ascii="Open Sans" w:hAnsi="Open Sans" w:cs="Open Sans"/>
          <w:sz w:val="20"/>
          <w:szCs w:val="20"/>
          <w:lang w:val="de-DE"/>
        </w:rPr>
        <w:t xml:space="preserve"> für ein risikobewusstes Nutzerverhalten verfolgen wir schon lange</w:t>
      </w:r>
      <w:r>
        <w:rPr>
          <w:rFonts w:ascii="Open Sans" w:hAnsi="Open Sans" w:cs="Open Sans"/>
          <w:sz w:val="20"/>
          <w:szCs w:val="20"/>
          <w:lang w:val="de-DE"/>
        </w:rPr>
        <w:t>“</w:t>
      </w:r>
      <w:r w:rsidRPr="00D57F46">
        <w:rPr>
          <w:rFonts w:ascii="Open Sans" w:hAnsi="Open Sans" w:cs="Open Sans"/>
          <w:sz w:val="20"/>
          <w:szCs w:val="20"/>
          <w:lang w:val="de-DE"/>
        </w:rPr>
        <w:t xml:space="preserve">, sagt Robert Fly, CEO und Mitbegründer von </w:t>
      </w:r>
      <w:proofErr w:type="spellStart"/>
      <w:r w:rsidRPr="00D57F46">
        <w:rPr>
          <w:rFonts w:ascii="Open Sans" w:hAnsi="Open Sans" w:cs="Open Sans"/>
          <w:sz w:val="20"/>
          <w:szCs w:val="20"/>
          <w:lang w:val="de-DE"/>
        </w:rPr>
        <w:t>Elevate</w:t>
      </w:r>
      <w:proofErr w:type="spellEnd"/>
      <w:r w:rsidRPr="00D57F46">
        <w:rPr>
          <w:rFonts w:ascii="Open Sans" w:hAnsi="Open Sans" w:cs="Open Sans"/>
          <w:sz w:val="20"/>
          <w:szCs w:val="20"/>
          <w:lang w:val="de-DE"/>
        </w:rPr>
        <w:t xml:space="preserve"> Security. </w:t>
      </w:r>
      <w:r>
        <w:rPr>
          <w:rFonts w:ascii="Open Sans" w:hAnsi="Open Sans" w:cs="Open Sans"/>
          <w:sz w:val="20"/>
          <w:szCs w:val="20"/>
          <w:lang w:val="de-DE"/>
        </w:rPr>
        <w:t>„</w:t>
      </w:r>
      <w:r w:rsidRPr="00D57F46">
        <w:rPr>
          <w:rFonts w:ascii="Open Sans" w:hAnsi="Open Sans" w:cs="Open Sans"/>
          <w:sz w:val="20"/>
          <w:szCs w:val="20"/>
          <w:lang w:val="de-DE"/>
        </w:rPr>
        <w:t>Wir</w:t>
      </w:r>
      <w:r w:rsidR="009E0360">
        <w:rPr>
          <w:rFonts w:ascii="Open Sans" w:hAnsi="Open Sans" w:cs="Open Sans"/>
          <w:sz w:val="20"/>
          <w:szCs w:val="20"/>
          <w:lang w:val="de-DE"/>
        </w:rPr>
        <w:t xml:space="preserve"> freuen uns, unsere Fähigkeiten zusammenzubringen und mit vereinten Kräften Risiken zu minimieren und mehr Sicherheit </w:t>
      </w:r>
      <w:r w:rsidR="00E05F5A">
        <w:rPr>
          <w:rFonts w:ascii="Open Sans" w:hAnsi="Open Sans" w:cs="Open Sans"/>
          <w:sz w:val="20"/>
          <w:szCs w:val="20"/>
          <w:lang w:val="de-DE"/>
        </w:rPr>
        <w:t xml:space="preserve">für Unternehmen und ihre Daten </w:t>
      </w:r>
      <w:r w:rsidR="009E0360">
        <w:rPr>
          <w:rFonts w:ascii="Open Sans" w:hAnsi="Open Sans" w:cs="Open Sans"/>
          <w:sz w:val="20"/>
          <w:szCs w:val="20"/>
          <w:lang w:val="de-DE"/>
        </w:rPr>
        <w:t>zu schaffen.</w:t>
      </w:r>
      <w:r w:rsidR="00E05F5A">
        <w:rPr>
          <w:rFonts w:ascii="Open Sans" w:hAnsi="Open Sans" w:cs="Open Sans"/>
          <w:sz w:val="20"/>
          <w:szCs w:val="20"/>
          <w:lang w:val="de-DE"/>
        </w:rPr>
        <w:t>“</w:t>
      </w:r>
    </w:p>
    <w:p w14:paraId="7A00417F" w14:textId="78B5416E" w:rsidR="00627062" w:rsidRPr="00703AFB" w:rsidRDefault="00627062" w:rsidP="004A5736">
      <w:pPr>
        <w:pStyle w:val="text-build-content"/>
        <w:spacing w:before="840" w:beforeAutospacing="0" w:line="259" w:lineRule="auto"/>
        <w:rPr>
          <w:rFonts w:ascii="Open Sans" w:eastAsiaTheme="minorHAnsi" w:hAnsi="Open Sans" w:cs="Open Sans"/>
          <w:sz w:val="16"/>
          <w:szCs w:val="16"/>
          <w:lang w:val="de-DE" w:eastAsia="en-US"/>
          <w14:ligatures w14:val="standardContextual"/>
        </w:rPr>
      </w:pPr>
      <w:r w:rsidRPr="00703AFB"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  <w:lastRenderedPageBreak/>
        <w:t>ÜBER MIMECAST</w:t>
      </w:r>
    </w:p>
    <w:p w14:paraId="6567A25E" w14:textId="22FF0817" w:rsidR="00E95509" w:rsidRDefault="00E95509" w:rsidP="008371DB">
      <w:pPr>
        <w:pStyle w:val="text-build-content"/>
        <w:spacing w:line="259" w:lineRule="auto"/>
        <w:rPr>
          <w:rFonts w:ascii="Open Sans" w:hAnsi="Open Sans" w:cs="Open Sans"/>
          <w:sz w:val="16"/>
          <w:szCs w:val="16"/>
        </w:rPr>
      </w:pPr>
      <w:proofErr w:type="spellStart"/>
      <w:r w:rsidRPr="00703AFB">
        <w:rPr>
          <w:rFonts w:ascii="Open Sans" w:hAnsi="Open Sans" w:cs="Open Sans"/>
          <w:sz w:val="16"/>
          <w:szCs w:val="16"/>
          <w:lang w:val="de-DE"/>
        </w:rPr>
        <w:t>Mimecast</w:t>
      </w:r>
      <w:proofErr w:type="spellEnd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 xml:space="preserve">: Work </w:t>
      </w:r>
      <w:proofErr w:type="spellStart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>Protected</w:t>
      </w:r>
      <w:proofErr w:type="spellEnd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 xml:space="preserve">™ Seit 2003 verhindert </w:t>
      </w:r>
      <w:proofErr w:type="spellStart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>Mimecast</w:t>
      </w:r>
      <w:proofErr w:type="spellEnd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 xml:space="preserve">, dass guten Unternehmen Schlimmes widerfährt, indem es ihnen ermöglicht, geschützt zu arbeiten. Wir ermöglichen es über 40.000 </w:t>
      </w:r>
      <w:proofErr w:type="spellStart"/>
      <w:proofErr w:type="gramStart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>Kund:innen</w:t>
      </w:r>
      <w:proofErr w:type="spellEnd"/>
      <w:proofErr w:type="gramEnd"/>
      <w:r w:rsidR="005D1F55" w:rsidRPr="00703AFB">
        <w:rPr>
          <w:rFonts w:ascii="Open Sans" w:eastAsiaTheme="minorHAnsi" w:hAnsi="Open Sans" w:cs="Open Sans"/>
          <w:sz w:val="16"/>
          <w:szCs w:val="16"/>
          <w:lang w:val="de-DE"/>
        </w:rPr>
        <w:t xml:space="preserve">, Risiken zu minimieren und die Komplexität einer Bedrohungslandschaft zu bewältigen, die von bösartigen Cyberangriffen, menschlichem Versagen und technologischen Fehlern geprägt ist. </w:t>
      </w:r>
      <w:r w:rsidR="005D1F55" w:rsidRPr="00703AFB">
        <w:rPr>
          <w:rFonts w:ascii="Open Sans" w:eastAsiaTheme="minorHAnsi" w:hAnsi="Open Sans" w:cs="Open Sans"/>
          <w:sz w:val="16"/>
          <w:szCs w:val="16"/>
        </w:rPr>
        <w:t xml:space="preserve">Mimecast </w:t>
      </w:r>
      <w:proofErr w:type="spellStart"/>
      <w:r w:rsidR="005D1F55" w:rsidRPr="00703AFB">
        <w:rPr>
          <w:rFonts w:ascii="Open Sans" w:eastAsiaTheme="minorHAnsi" w:hAnsi="Open Sans" w:cs="Open Sans"/>
          <w:sz w:val="16"/>
          <w:szCs w:val="16"/>
        </w:rPr>
        <w:t>bringt</w:t>
      </w:r>
      <w:proofErr w:type="spellEnd"/>
      <w:r w:rsidR="005D1F55" w:rsidRPr="00703AFB">
        <w:rPr>
          <w:rFonts w:ascii="Open Sans" w:eastAsiaTheme="minorHAnsi" w:hAnsi="Open Sans" w:cs="Open Sans"/>
          <w:sz w:val="16"/>
          <w:szCs w:val="16"/>
        </w:rPr>
        <w:t xml:space="preserve"> Email- und Collaboration Security auf das </w:t>
      </w:r>
      <w:proofErr w:type="spellStart"/>
      <w:r w:rsidR="005D1F55" w:rsidRPr="00703AFB">
        <w:rPr>
          <w:rFonts w:ascii="Open Sans" w:eastAsiaTheme="minorHAnsi" w:hAnsi="Open Sans" w:cs="Open Sans"/>
          <w:sz w:val="16"/>
          <w:szCs w:val="16"/>
        </w:rPr>
        <w:t>nächste</w:t>
      </w:r>
      <w:proofErr w:type="spellEnd"/>
      <w:r w:rsidR="005D1F55" w:rsidRPr="00703AFB">
        <w:rPr>
          <w:rFonts w:ascii="Open Sans" w:eastAsiaTheme="minorHAnsi" w:hAnsi="Open Sans" w:cs="Open Sans"/>
          <w:sz w:val="16"/>
          <w:szCs w:val="16"/>
        </w:rPr>
        <w:t xml:space="preserve"> Level.</w:t>
      </w:r>
      <w:r w:rsidRPr="00703AFB">
        <w:rPr>
          <w:rFonts w:ascii="Open Sans" w:hAnsi="Open Sans" w:cs="Open Sans"/>
          <w:sz w:val="16"/>
          <w:szCs w:val="16"/>
        </w:rPr>
        <w:t xml:space="preserve"> </w:t>
      </w:r>
    </w:p>
    <w:p w14:paraId="4FF0E79F" w14:textId="681ABEEF" w:rsidR="004B109E" w:rsidRPr="004B109E" w:rsidRDefault="004B109E" w:rsidP="004B109E">
      <w:pPr>
        <w:textAlignment w:val="baseline"/>
        <w:rPr>
          <w:rFonts w:ascii="Open Sans" w:hAnsi="Open Sans" w:cs="Open Sans"/>
          <w:i/>
          <w:iCs/>
          <w:sz w:val="16"/>
          <w:szCs w:val="16"/>
          <w:lang w:val="de-DE"/>
        </w:rPr>
      </w:pPr>
      <w:proofErr w:type="spellStart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>Mimecast</w:t>
      </w:r>
      <w:proofErr w:type="spellEnd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 xml:space="preserve">, das </w:t>
      </w:r>
      <w:proofErr w:type="spellStart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>Mimecast</w:t>
      </w:r>
      <w:proofErr w:type="spellEnd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 xml:space="preserve">-Logo und Work </w:t>
      </w:r>
      <w:proofErr w:type="spellStart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>Protected</w:t>
      </w:r>
      <w:proofErr w:type="spellEnd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sind entweder eingetragene Marken oder Marken von </w:t>
      </w:r>
      <w:proofErr w:type="spellStart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>Mimecast</w:t>
      </w:r>
      <w:proofErr w:type="spellEnd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Services Limited in den Vereinigten Staaten und/oder anderen Ländern. </w:t>
      </w:r>
      <w:proofErr w:type="spellStart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>Elevate</w:t>
      </w:r>
      <w:proofErr w:type="spellEnd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Security ist entweder eine eingetragene Marke oder eine Marke von </w:t>
      </w:r>
      <w:proofErr w:type="spellStart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>Elevate</w:t>
      </w:r>
      <w:proofErr w:type="spellEnd"/>
      <w:r w:rsidRPr="009E0360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Security. Alle Rechte vorbehalten. Alle anderen in dieser Pressemitteilung enthaltenen Marken und Logos Dritter sind Eigentum ihrer jeweiligen Inhaber.</w:t>
      </w:r>
    </w:p>
    <w:p w14:paraId="1E969F40" w14:textId="73C8D64D" w:rsidR="009E0360" w:rsidRPr="00703AFB" w:rsidRDefault="009E0360" w:rsidP="009E0360">
      <w:pPr>
        <w:pStyle w:val="text-build-content"/>
        <w:spacing w:before="600" w:beforeAutospacing="0" w:line="259" w:lineRule="auto"/>
        <w:rPr>
          <w:rFonts w:ascii="Open Sans" w:eastAsiaTheme="minorHAnsi" w:hAnsi="Open Sans" w:cs="Open Sans"/>
          <w:sz w:val="16"/>
          <w:szCs w:val="16"/>
          <w:lang w:val="de-DE" w:eastAsia="en-US"/>
          <w14:ligatures w14:val="standardContextual"/>
        </w:rPr>
      </w:pPr>
      <w:r w:rsidRPr="00703AFB"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  <w:t xml:space="preserve">ÜBER </w:t>
      </w:r>
      <w:r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  <w:t>ELEVATE SECURITY</w:t>
      </w:r>
    </w:p>
    <w:p w14:paraId="125BA203" w14:textId="13954531" w:rsidR="009E0360" w:rsidRPr="009E0360" w:rsidRDefault="009E0360" w:rsidP="00D57F46">
      <w:pPr>
        <w:textAlignment w:val="baseline"/>
        <w:rPr>
          <w:rFonts w:ascii="Open Sans" w:hAnsi="Open Sans" w:cs="Open Sans"/>
          <w:sz w:val="16"/>
          <w:szCs w:val="16"/>
          <w:lang w:val="de-DE"/>
        </w:rPr>
      </w:pPr>
      <w:r>
        <w:rPr>
          <w:rFonts w:ascii="Open Sans" w:hAnsi="Open Sans" w:cs="Open Sans"/>
          <w:sz w:val="16"/>
          <w:szCs w:val="16"/>
          <w:lang w:val="de-DE"/>
        </w:rPr>
        <w:t xml:space="preserve">Indem </w:t>
      </w:r>
      <w:proofErr w:type="spellStart"/>
      <w:r>
        <w:rPr>
          <w:rFonts w:ascii="Open Sans" w:hAnsi="Open Sans" w:cs="Open Sans"/>
          <w:sz w:val="16"/>
          <w:szCs w:val="16"/>
          <w:lang w:val="de-DE"/>
        </w:rPr>
        <w:t>Elevate</w:t>
      </w:r>
      <w:proofErr w:type="spellEnd"/>
      <w:r>
        <w:rPr>
          <w:rFonts w:ascii="Open Sans" w:hAnsi="Open Sans" w:cs="Open Sans"/>
          <w:sz w:val="16"/>
          <w:szCs w:val="16"/>
          <w:lang w:val="de-DE"/>
        </w:rPr>
        <w:t xml:space="preserve"> Security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 Unternehmen </w:t>
      </w:r>
      <w:r>
        <w:rPr>
          <w:rFonts w:ascii="Open Sans" w:hAnsi="Open Sans" w:cs="Open Sans"/>
          <w:sz w:val="16"/>
          <w:szCs w:val="16"/>
          <w:lang w:val="de-DE"/>
        </w:rPr>
        <w:t>in die Lage versetzt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, ihre risikoreichsten </w:t>
      </w:r>
      <w:r>
        <w:rPr>
          <w:rFonts w:ascii="Open Sans" w:hAnsi="Open Sans" w:cs="Open Sans"/>
          <w:sz w:val="16"/>
          <w:szCs w:val="16"/>
          <w:lang w:val="de-DE"/>
        </w:rPr>
        <w:t>N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>utzer proaktiv zu identifizieren und zu schützen</w:t>
      </w:r>
      <w:r>
        <w:rPr>
          <w:rFonts w:ascii="Open Sans" w:hAnsi="Open Sans" w:cs="Open Sans"/>
          <w:sz w:val="16"/>
          <w:szCs w:val="16"/>
          <w:lang w:val="de-DE"/>
        </w:rPr>
        <w:t xml:space="preserve">, </w:t>
      </w:r>
      <w:r w:rsidRPr="009E0360">
        <w:rPr>
          <w:rFonts w:ascii="Open Sans" w:hAnsi="Open Sans" w:cs="Open Sans"/>
          <w:sz w:val="16"/>
          <w:szCs w:val="16"/>
          <w:lang w:val="de-DE"/>
        </w:rPr>
        <w:t xml:space="preserve">adressiert </w:t>
      </w:r>
      <w:r>
        <w:rPr>
          <w:rFonts w:ascii="Open Sans" w:hAnsi="Open Sans" w:cs="Open Sans"/>
          <w:sz w:val="16"/>
          <w:szCs w:val="16"/>
          <w:lang w:val="de-DE"/>
        </w:rPr>
        <w:t xml:space="preserve">das Unternehmen </w:t>
      </w:r>
      <w:r w:rsidRPr="009E0360">
        <w:rPr>
          <w:rFonts w:ascii="Open Sans" w:hAnsi="Open Sans" w:cs="Open Sans"/>
          <w:sz w:val="16"/>
          <w:szCs w:val="16"/>
          <w:lang w:val="de-DE"/>
        </w:rPr>
        <w:t xml:space="preserve">die größte </w:t>
      </w:r>
      <w:r>
        <w:rPr>
          <w:rFonts w:ascii="Open Sans" w:hAnsi="Open Sans" w:cs="Open Sans"/>
          <w:sz w:val="16"/>
          <w:szCs w:val="16"/>
          <w:lang w:val="de-DE"/>
        </w:rPr>
        <w:t>Lücke in</w:t>
      </w:r>
      <w:r w:rsidRPr="009E0360">
        <w:rPr>
          <w:rFonts w:ascii="Open Sans" w:hAnsi="Open Sans" w:cs="Open Sans"/>
          <w:sz w:val="16"/>
          <w:szCs w:val="16"/>
          <w:lang w:val="de-DE"/>
        </w:rPr>
        <w:t xml:space="preserve"> der Cybersicherheit</w:t>
      </w:r>
      <w:r>
        <w:rPr>
          <w:rFonts w:ascii="Open Sans" w:hAnsi="Open Sans" w:cs="Open Sans"/>
          <w:sz w:val="16"/>
          <w:szCs w:val="16"/>
          <w:lang w:val="de-DE"/>
        </w:rPr>
        <w:t>:</w:t>
      </w:r>
      <w:r w:rsidRPr="009E0360">
        <w:rPr>
          <w:rFonts w:ascii="Open Sans" w:hAnsi="Open Sans" w:cs="Open Sans"/>
          <w:sz w:val="16"/>
          <w:szCs w:val="16"/>
          <w:lang w:val="de-DE"/>
        </w:rPr>
        <w:t xml:space="preserve"> </w:t>
      </w:r>
      <w:r>
        <w:rPr>
          <w:rFonts w:ascii="Open Sans" w:hAnsi="Open Sans" w:cs="Open Sans"/>
          <w:sz w:val="16"/>
          <w:szCs w:val="16"/>
          <w:lang w:val="de-DE"/>
        </w:rPr>
        <w:t>Menschliches Versagen.</w:t>
      </w:r>
      <w:r w:rsidRPr="009E0360">
        <w:rPr>
          <w:rFonts w:ascii="Open Sans" w:hAnsi="Open Sans" w:cs="Open Sans"/>
          <w:sz w:val="16"/>
          <w:szCs w:val="16"/>
          <w:lang w:val="de-DE"/>
        </w:rPr>
        <w:t xml:space="preserve"> 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Mithilfe von </w:t>
      </w:r>
      <w:proofErr w:type="spellStart"/>
      <w:r w:rsidR="00D57F46" w:rsidRPr="009E0360">
        <w:rPr>
          <w:rFonts w:ascii="Open Sans" w:hAnsi="Open Sans" w:cs="Open Sans"/>
          <w:sz w:val="16"/>
          <w:szCs w:val="16"/>
          <w:lang w:val="de-DE"/>
        </w:rPr>
        <w:t>Elevates</w:t>
      </w:r>
      <w:proofErr w:type="spellEnd"/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 Risiko-</w:t>
      </w:r>
      <w:r>
        <w:rPr>
          <w:rFonts w:ascii="Open Sans" w:hAnsi="Open Sans" w:cs="Open Sans"/>
          <w:sz w:val="16"/>
          <w:szCs w:val="16"/>
          <w:lang w:val="de-DE"/>
        </w:rPr>
        <w:t>Einblicken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 und </w:t>
      </w:r>
      <w:r>
        <w:rPr>
          <w:rFonts w:ascii="Open Sans" w:hAnsi="Open Sans" w:cs="Open Sans"/>
          <w:sz w:val="16"/>
          <w:szCs w:val="16"/>
          <w:lang w:val="de-DE"/>
        </w:rPr>
        <w:t>gezielten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 Interventionen können Sicherheitsteams verstehen und kategorisieren, wer </w:t>
      </w:r>
      <w:r>
        <w:rPr>
          <w:rFonts w:ascii="Open Sans" w:hAnsi="Open Sans" w:cs="Open Sans"/>
          <w:sz w:val="16"/>
          <w:szCs w:val="16"/>
          <w:lang w:val="de-DE"/>
        </w:rPr>
        <w:t>stark gefährdet ist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, Verhaltensänderungen motivieren und messen, Richtlinien und </w:t>
      </w:r>
      <w:proofErr w:type="spellStart"/>
      <w:r w:rsidR="00D57F46" w:rsidRPr="009E0360">
        <w:rPr>
          <w:rFonts w:ascii="Open Sans" w:hAnsi="Open Sans" w:cs="Open Sans"/>
          <w:sz w:val="16"/>
          <w:szCs w:val="16"/>
          <w:lang w:val="de-DE"/>
        </w:rPr>
        <w:t>Governance</w:t>
      </w:r>
      <w:proofErr w:type="spellEnd"/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-Reviews auf der Grundlage des individuellen Risikos </w:t>
      </w:r>
      <w:r>
        <w:rPr>
          <w:rFonts w:ascii="Open Sans" w:hAnsi="Open Sans" w:cs="Open Sans"/>
          <w:sz w:val="16"/>
          <w:szCs w:val="16"/>
          <w:lang w:val="de-DE"/>
        </w:rPr>
        <w:t>veranlassen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, die Reaktion auf Vorfälle beschleunigen, die Entscheidungsfindung des Helpdesks verbessern und </w:t>
      </w:r>
      <w:r>
        <w:rPr>
          <w:rFonts w:ascii="Open Sans" w:hAnsi="Open Sans" w:cs="Open Sans"/>
          <w:sz w:val="16"/>
          <w:szCs w:val="16"/>
          <w:lang w:val="de-DE"/>
        </w:rPr>
        <w:t>Schutzmaßnahmen und -kontrollen für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 Mitarbeiter </w:t>
      </w:r>
      <w:r>
        <w:rPr>
          <w:rFonts w:ascii="Open Sans" w:hAnsi="Open Sans" w:cs="Open Sans"/>
          <w:sz w:val="16"/>
          <w:szCs w:val="16"/>
          <w:lang w:val="de-DE"/>
        </w:rPr>
        <w:t xml:space="preserve">mit hohem Risiko </w:t>
      </w:r>
      <w:r w:rsidR="00D57F46" w:rsidRPr="009E0360">
        <w:rPr>
          <w:rFonts w:ascii="Open Sans" w:hAnsi="Open Sans" w:cs="Open Sans"/>
          <w:sz w:val="16"/>
          <w:szCs w:val="16"/>
          <w:lang w:val="de-DE"/>
        </w:rPr>
        <w:t xml:space="preserve">automatisieren. </w:t>
      </w:r>
      <w:r>
        <w:rPr>
          <w:rFonts w:ascii="Open Sans" w:hAnsi="Open Sans" w:cs="Open Sans"/>
          <w:sz w:val="16"/>
          <w:szCs w:val="16"/>
          <w:lang w:val="de-DE"/>
        </w:rPr>
        <w:t xml:space="preserve">Weitere Informationen finden Sie unter </w:t>
      </w:r>
      <w:hyperlink r:id="rId10" w:history="1">
        <w:r w:rsidR="00D57F46" w:rsidRPr="00701C57">
          <w:rPr>
            <w:rStyle w:val="Hyperlink"/>
            <w:rFonts w:ascii="Open Sans" w:hAnsi="Open Sans" w:cs="Open Sans"/>
            <w:b/>
            <w:bCs/>
            <w:color w:val="010041"/>
            <w:sz w:val="16"/>
            <w:szCs w:val="16"/>
            <w:lang w:val="de-DE"/>
          </w:rPr>
          <w:t>https://elevatesecurity.com</w:t>
        </w:r>
      </w:hyperlink>
      <w:r w:rsidR="00D57F46" w:rsidRPr="009E0360">
        <w:rPr>
          <w:rFonts w:ascii="Open Sans" w:hAnsi="Open Sans" w:cs="Open Sans"/>
          <w:sz w:val="16"/>
          <w:szCs w:val="16"/>
          <w:lang w:val="de-DE"/>
        </w:rPr>
        <w:t>.</w:t>
      </w:r>
    </w:p>
    <w:p w14:paraId="0B3B964A" w14:textId="64C1E960" w:rsidR="00627062" w:rsidRPr="00703AFB" w:rsidRDefault="00627062" w:rsidP="009E0360">
      <w:pPr>
        <w:pStyle w:val="text-build-content"/>
        <w:spacing w:before="600" w:beforeAutospacing="0" w:line="259" w:lineRule="auto"/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</w:pPr>
      <w:r w:rsidRPr="00703AFB"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  <w:t>PRESSEKONTAKT</w:t>
      </w:r>
    </w:p>
    <w:p w14:paraId="1E089AD3" w14:textId="6E430931" w:rsidR="00627062" w:rsidRPr="00703AFB" w:rsidRDefault="00627062" w:rsidP="008371DB">
      <w:pPr>
        <w:pStyle w:val="text-build-content"/>
        <w:spacing w:line="259" w:lineRule="auto"/>
        <w:rPr>
          <w:rFonts w:ascii="Open Sans" w:hAnsi="Open Sans" w:cs="Open Sans"/>
          <w:color w:val="000000"/>
          <w:sz w:val="16"/>
          <w:szCs w:val="16"/>
          <w:lang w:val="de-DE"/>
        </w:rPr>
      </w:pP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>Bernd Hohlweg</w:t>
      </w:r>
      <w:r w:rsidRPr="00703AFB">
        <w:rPr>
          <w:rFonts w:ascii="Open Sans" w:hAnsi="Open Sans" w:cs="Open Sans"/>
          <w:sz w:val="16"/>
          <w:szCs w:val="16"/>
          <w:lang w:val="de-DE"/>
        </w:rPr>
        <w:br/>
      </w:r>
      <w:proofErr w:type="spellStart"/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>Director</w:t>
      </w:r>
      <w:proofErr w:type="spellEnd"/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 xml:space="preserve"> Marketing, DACH</w:t>
      </w:r>
      <w:r w:rsidRPr="00703AFB">
        <w:rPr>
          <w:rFonts w:ascii="Open Sans" w:hAnsi="Open Sans" w:cs="Open Sans"/>
          <w:sz w:val="16"/>
          <w:szCs w:val="16"/>
          <w:lang w:val="de-DE"/>
        </w:rPr>
        <w:br/>
      </w: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 xml:space="preserve">E-Mail: </w:t>
      </w:r>
      <w:hyperlink r:id="rId11" w:history="1">
        <w:r w:rsidRPr="00703AFB">
          <w:rPr>
            <w:rStyle w:val="Fett"/>
            <w:rFonts w:ascii="Open Sans" w:hAnsi="Open Sans" w:cs="Open Sans"/>
            <w:color w:val="010041"/>
            <w:sz w:val="16"/>
            <w:szCs w:val="16"/>
            <w:u w:val="single"/>
            <w:lang w:val="de-DE"/>
          </w:rPr>
          <w:t>bhohlweg@mimecast.com</w:t>
        </w:r>
      </w:hyperlink>
      <w:r w:rsidRPr="00703AFB">
        <w:rPr>
          <w:rFonts w:ascii="Open Sans" w:hAnsi="Open Sans" w:cs="Open Sans"/>
          <w:sz w:val="16"/>
          <w:szCs w:val="16"/>
          <w:lang w:val="de-DE"/>
        </w:rPr>
        <w:br/>
      </w: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>Telefon: +49 (0)160 91935437 </w:t>
      </w:r>
    </w:p>
    <w:p w14:paraId="357DF3B4" w14:textId="28BD7C7A" w:rsidR="00CE466A" w:rsidRPr="00703AFB" w:rsidRDefault="00627062" w:rsidP="008371DB">
      <w:pPr>
        <w:pStyle w:val="text-build-content"/>
        <w:spacing w:line="259" w:lineRule="auto"/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</w:pP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>Franziska Kast</w:t>
      </w:r>
      <w:r w:rsidRPr="00703AFB">
        <w:rPr>
          <w:rFonts w:ascii="Open Sans" w:hAnsi="Open Sans" w:cs="Open Sans"/>
          <w:sz w:val="16"/>
          <w:szCs w:val="16"/>
          <w:lang w:val="de-DE"/>
        </w:rPr>
        <w:br/>
      </w: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>Senior Manager, Media Relations</w:t>
      </w:r>
      <w:r w:rsidRPr="00703AFB">
        <w:rPr>
          <w:rFonts w:ascii="Open Sans" w:hAnsi="Open Sans" w:cs="Open Sans"/>
          <w:sz w:val="16"/>
          <w:szCs w:val="16"/>
          <w:lang w:val="de-DE"/>
        </w:rPr>
        <w:br/>
      </w: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 xml:space="preserve">E-Mail: </w:t>
      </w:r>
      <w:hyperlink r:id="rId12" w:history="1">
        <w:r w:rsidRPr="00703AFB">
          <w:rPr>
            <w:rStyle w:val="Fett"/>
            <w:rFonts w:ascii="Open Sans" w:hAnsi="Open Sans" w:cs="Open Sans"/>
            <w:color w:val="010041"/>
            <w:sz w:val="16"/>
            <w:szCs w:val="16"/>
            <w:u w:val="single"/>
            <w:lang w:val="de-DE"/>
          </w:rPr>
          <w:t>FKast@webershandwick.com</w:t>
        </w:r>
      </w:hyperlink>
      <w:r w:rsidRPr="00703AFB">
        <w:rPr>
          <w:rFonts w:ascii="Open Sans" w:hAnsi="Open Sans" w:cs="Open Sans"/>
          <w:sz w:val="16"/>
          <w:szCs w:val="16"/>
          <w:lang w:val="de-DE"/>
        </w:rPr>
        <w:br/>
      </w:r>
      <w:r w:rsidRPr="00703AFB">
        <w:rPr>
          <w:rFonts w:ascii="Open Sans" w:hAnsi="Open Sans" w:cs="Open Sans"/>
          <w:color w:val="000000"/>
          <w:sz w:val="16"/>
          <w:szCs w:val="16"/>
          <w:lang w:val="de-DE"/>
        </w:rPr>
        <w:t>Telefon: +49 (0)30 20351247</w:t>
      </w:r>
    </w:p>
    <w:sectPr w:rsidR="00CE466A" w:rsidRPr="00703AFB" w:rsidSect="00081F0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E018" w14:textId="77777777" w:rsidR="00113A30" w:rsidRDefault="00113A30" w:rsidP="008E4771">
      <w:pPr>
        <w:spacing w:after="0" w:line="240" w:lineRule="auto"/>
      </w:pPr>
      <w:r>
        <w:separator/>
      </w:r>
    </w:p>
  </w:endnote>
  <w:endnote w:type="continuationSeparator" w:id="0">
    <w:p w14:paraId="4188B945" w14:textId="77777777" w:rsidR="00113A30" w:rsidRDefault="00113A30" w:rsidP="008E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0FD7" w14:textId="77777777" w:rsidR="00113A30" w:rsidRDefault="00113A30" w:rsidP="008E4771">
      <w:pPr>
        <w:spacing w:after="0" w:line="240" w:lineRule="auto"/>
      </w:pPr>
      <w:r>
        <w:separator/>
      </w:r>
    </w:p>
  </w:footnote>
  <w:footnote w:type="continuationSeparator" w:id="0">
    <w:p w14:paraId="6D7CDD4D" w14:textId="77777777" w:rsidR="00113A30" w:rsidRDefault="00113A30" w:rsidP="008E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A6A" w14:textId="7BB29C8D" w:rsidR="008E4771" w:rsidRDefault="008E4771" w:rsidP="008E4771">
    <w:pPr>
      <w:pStyle w:val="Kopfzeile"/>
      <w:jc w:val="right"/>
    </w:pPr>
    <w:r>
      <w:rPr>
        <w:noProof/>
      </w:rPr>
      <w:drawing>
        <wp:inline distT="0" distB="0" distL="0" distR="0" wp14:anchorId="53D81E99" wp14:editId="2A6257DF">
          <wp:extent cx="1899858" cy="552450"/>
          <wp:effectExtent l="0" t="0" r="0" b="0"/>
          <wp:docPr id="1006552958" name="Grafik 1006552958" descr="Ein Bild, das Grafiken, Schrif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28888" name="Grafik 1" descr="Ein Bild, das Grafiken, Schrif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858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C9159" w14:textId="77777777" w:rsidR="008E4771" w:rsidRDefault="008E4771">
    <w:pPr>
      <w:pStyle w:val="Kopfzeile"/>
    </w:pPr>
  </w:p>
  <w:p w14:paraId="4E912568" w14:textId="77777777" w:rsidR="00002770" w:rsidRDefault="00002770">
    <w:pPr>
      <w:pStyle w:val="Kopfzeile"/>
    </w:pPr>
  </w:p>
  <w:p w14:paraId="4AD98B84" w14:textId="77777777" w:rsidR="00002770" w:rsidRDefault="00002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2E7"/>
    <w:multiLevelType w:val="hybridMultilevel"/>
    <w:tmpl w:val="C5AE51E4"/>
    <w:lvl w:ilvl="0" w:tplc="9048BDB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6F0"/>
    <w:multiLevelType w:val="hybridMultilevel"/>
    <w:tmpl w:val="3BAA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277"/>
    <w:multiLevelType w:val="hybridMultilevel"/>
    <w:tmpl w:val="DB24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3464"/>
    <w:multiLevelType w:val="hybridMultilevel"/>
    <w:tmpl w:val="B6AE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CE4"/>
    <w:multiLevelType w:val="hybridMultilevel"/>
    <w:tmpl w:val="0B4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871"/>
    <w:multiLevelType w:val="hybridMultilevel"/>
    <w:tmpl w:val="BB7E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5517"/>
    <w:multiLevelType w:val="hybridMultilevel"/>
    <w:tmpl w:val="1B76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4CB"/>
    <w:multiLevelType w:val="hybridMultilevel"/>
    <w:tmpl w:val="CF9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4B51"/>
    <w:multiLevelType w:val="multilevel"/>
    <w:tmpl w:val="6F4E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80664"/>
    <w:multiLevelType w:val="hybridMultilevel"/>
    <w:tmpl w:val="924E3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5056"/>
    <w:multiLevelType w:val="hybridMultilevel"/>
    <w:tmpl w:val="54D6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94549"/>
    <w:multiLevelType w:val="hybridMultilevel"/>
    <w:tmpl w:val="7AE6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E6A45"/>
    <w:multiLevelType w:val="hybridMultilevel"/>
    <w:tmpl w:val="50706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069C"/>
    <w:multiLevelType w:val="multilevel"/>
    <w:tmpl w:val="9296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D6F5A"/>
    <w:multiLevelType w:val="multilevel"/>
    <w:tmpl w:val="463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F7615"/>
    <w:multiLevelType w:val="multilevel"/>
    <w:tmpl w:val="AEA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51A"/>
    <w:multiLevelType w:val="hybridMultilevel"/>
    <w:tmpl w:val="39CA44E4"/>
    <w:lvl w:ilvl="0" w:tplc="3A4E4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1B7D"/>
    <w:multiLevelType w:val="hybridMultilevel"/>
    <w:tmpl w:val="377C1758"/>
    <w:lvl w:ilvl="0" w:tplc="3A4E4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29C"/>
    <w:multiLevelType w:val="hybridMultilevel"/>
    <w:tmpl w:val="C944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4659C"/>
    <w:multiLevelType w:val="hybridMultilevel"/>
    <w:tmpl w:val="9D8EE52C"/>
    <w:lvl w:ilvl="0" w:tplc="0BD4033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37C"/>
    <w:multiLevelType w:val="hybridMultilevel"/>
    <w:tmpl w:val="FF84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2019">
    <w:abstractNumId w:val="13"/>
  </w:num>
  <w:num w:numId="2" w16cid:durableId="2056763">
    <w:abstractNumId w:val="14"/>
  </w:num>
  <w:num w:numId="3" w16cid:durableId="1239900700">
    <w:abstractNumId w:val="5"/>
  </w:num>
  <w:num w:numId="4" w16cid:durableId="1597444110">
    <w:abstractNumId w:val="17"/>
  </w:num>
  <w:num w:numId="5" w16cid:durableId="1930890796">
    <w:abstractNumId w:val="16"/>
  </w:num>
  <w:num w:numId="6" w16cid:durableId="261499755">
    <w:abstractNumId w:val="2"/>
  </w:num>
  <w:num w:numId="7" w16cid:durableId="1484279660">
    <w:abstractNumId w:val="7"/>
  </w:num>
  <w:num w:numId="8" w16cid:durableId="178012442">
    <w:abstractNumId w:val="10"/>
  </w:num>
  <w:num w:numId="9" w16cid:durableId="1912301721">
    <w:abstractNumId w:val="1"/>
  </w:num>
  <w:num w:numId="10" w16cid:durableId="2134671314">
    <w:abstractNumId w:val="20"/>
  </w:num>
  <w:num w:numId="11" w16cid:durableId="1320888842">
    <w:abstractNumId w:val="18"/>
  </w:num>
  <w:num w:numId="12" w16cid:durableId="1656571820">
    <w:abstractNumId w:val="11"/>
  </w:num>
  <w:num w:numId="13" w16cid:durableId="550506113">
    <w:abstractNumId w:val="15"/>
  </w:num>
  <w:num w:numId="14" w16cid:durableId="626275808">
    <w:abstractNumId w:val="6"/>
  </w:num>
  <w:num w:numId="15" w16cid:durableId="875889119">
    <w:abstractNumId w:val="19"/>
  </w:num>
  <w:num w:numId="16" w16cid:durableId="238027254">
    <w:abstractNumId w:val="3"/>
  </w:num>
  <w:num w:numId="17" w16cid:durableId="978413076">
    <w:abstractNumId w:val="0"/>
  </w:num>
  <w:num w:numId="18" w16cid:durableId="1004014230">
    <w:abstractNumId w:val="12"/>
  </w:num>
  <w:num w:numId="19" w16cid:durableId="1927765284">
    <w:abstractNumId w:val="4"/>
  </w:num>
  <w:num w:numId="20" w16cid:durableId="843740091">
    <w:abstractNumId w:val="9"/>
  </w:num>
  <w:num w:numId="21" w16cid:durableId="113402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C4"/>
    <w:rsid w:val="00002770"/>
    <w:rsid w:val="000171E8"/>
    <w:rsid w:val="00022518"/>
    <w:rsid w:val="00026E2A"/>
    <w:rsid w:val="000678B6"/>
    <w:rsid w:val="00081F0D"/>
    <w:rsid w:val="00087A09"/>
    <w:rsid w:val="000959F8"/>
    <w:rsid w:val="000F3E0B"/>
    <w:rsid w:val="0011284E"/>
    <w:rsid w:val="00113A30"/>
    <w:rsid w:val="00115271"/>
    <w:rsid w:val="0013462B"/>
    <w:rsid w:val="00135D82"/>
    <w:rsid w:val="001362BA"/>
    <w:rsid w:val="00144821"/>
    <w:rsid w:val="00144A55"/>
    <w:rsid w:val="00152157"/>
    <w:rsid w:val="00166DDD"/>
    <w:rsid w:val="00173748"/>
    <w:rsid w:val="00174BFC"/>
    <w:rsid w:val="001B1899"/>
    <w:rsid w:val="001B5589"/>
    <w:rsid w:val="001D7E4A"/>
    <w:rsid w:val="001E77FD"/>
    <w:rsid w:val="001F11CC"/>
    <w:rsid w:val="001F1494"/>
    <w:rsid w:val="00222AD5"/>
    <w:rsid w:val="0029592A"/>
    <w:rsid w:val="002A7608"/>
    <w:rsid w:val="002D22E4"/>
    <w:rsid w:val="002D473D"/>
    <w:rsid w:val="002E194C"/>
    <w:rsid w:val="002F2720"/>
    <w:rsid w:val="002F43FC"/>
    <w:rsid w:val="002F4ACA"/>
    <w:rsid w:val="00340D13"/>
    <w:rsid w:val="003420F9"/>
    <w:rsid w:val="00347C9F"/>
    <w:rsid w:val="00365EAB"/>
    <w:rsid w:val="003665F8"/>
    <w:rsid w:val="003719CE"/>
    <w:rsid w:val="00383168"/>
    <w:rsid w:val="00383801"/>
    <w:rsid w:val="003B06B8"/>
    <w:rsid w:val="003B3FE4"/>
    <w:rsid w:val="003E2FD5"/>
    <w:rsid w:val="004139B8"/>
    <w:rsid w:val="0043001E"/>
    <w:rsid w:val="00435C94"/>
    <w:rsid w:val="0044530C"/>
    <w:rsid w:val="004510BA"/>
    <w:rsid w:val="004631B4"/>
    <w:rsid w:val="0048314E"/>
    <w:rsid w:val="0048770E"/>
    <w:rsid w:val="004931E6"/>
    <w:rsid w:val="004A5736"/>
    <w:rsid w:val="004A7BDC"/>
    <w:rsid w:val="004B109E"/>
    <w:rsid w:val="004B6FDB"/>
    <w:rsid w:val="004C2EF1"/>
    <w:rsid w:val="004D02D7"/>
    <w:rsid w:val="004D3844"/>
    <w:rsid w:val="004E0949"/>
    <w:rsid w:val="004F302D"/>
    <w:rsid w:val="00524F60"/>
    <w:rsid w:val="0052661C"/>
    <w:rsid w:val="00561EA7"/>
    <w:rsid w:val="0058713D"/>
    <w:rsid w:val="0058719D"/>
    <w:rsid w:val="005973AA"/>
    <w:rsid w:val="005B0A50"/>
    <w:rsid w:val="005B1CE0"/>
    <w:rsid w:val="005B7539"/>
    <w:rsid w:val="005C5E34"/>
    <w:rsid w:val="005D1F55"/>
    <w:rsid w:val="005E39B9"/>
    <w:rsid w:val="00617B54"/>
    <w:rsid w:val="00622900"/>
    <w:rsid w:val="00626C20"/>
    <w:rsid w:val="00627062"/>
    <w:rsid w:val="00640C79"/>
    <w:rsid w:val="006A4EDE"/>
    <w:rsid w:val="006B124A"/>
    <w:rsid w:val="006B3BB4"/>
    <w:rsid w:val="006B6D61"/>
    <w:rsid w:val="006F2107"/>
    <w:rsid w:val="006F5127"/>
    <w:rsid w:val="00701C57"/>
    <w:rsid w:val="007026A7"/>
    <w:rsid w:val="00703AFB"/>
    <w:rsid w:val="00725DD9"/>
    <w:rsid w:val="007451C6"/>
    <w:rsid w:val="00767536"/>
    <w:rsid w:val="0079328E"/>
    <w:rsid w:val="007933C5"/>
    <w:rsid w:val="00797F52"/>
    <w:rsid w:val="007F5296"/>
    <w:rsid w:val="007F56A0"/>
    <w:rsid w:val="0080316D"/>
    <w:rsid w:val="00814254"/>
    <w:rsid w:val="00817794"/>
    <w:rsid w:val="008371DB"/>
    <w:rsid w:val="00837B88"/>
    <w:rsid w:val="00843E46"/>
    <w:rsid w:val="0085284A"/>
    <w:rsid w:val="00874BE0"/>
    <w:rsid w:val="00886721"/>
    <w:rsid w:val="008C0842"/>
    <w:rsid w:val="008C7B92"/>
    <w:rsid w:val="008E4771"/>
    <w:rsid w:val="008E6B4D"/>
    <w:rsid w:val="008F6715"/>
    <w:rsid w:val="0092615D"/>
    <w:rsid w:val="00934B86"/>
    <w:rsid w:val="00965564"/>
    <w:rsid w:val="00976AA6"/>
    <w:rsid w:val="00991413"/>
    <w:rsid w:val="009A369C"/>
    <w:rsid w:val="009A5164"/>
    <w:rsid w:val="009A5AF1"/>
    <w:rsid w:val="009B21DF"/>
    <w:rsid w:val="009B4BA4"/>
    <w:rsid w:val="009C3580"/>
    <w:rsid w:val="009E00D4"/>
    <w:rsid w:val="009E0360"/>
    <w:rsid w:val="00A01FBF"/>
    <w:rsid w:val="00A27FDA"/>
    <w:rsid w:val="00A32C4D"/>
    <w:rsid w:val="00A43563"/>
    <w:rsid w:val="00A63D16"/>
    <w:rsid w:val="00A82FC5"/>
    <w:rsid w:val="00AE328C"/>
    <w:rsid w:val="00AF476A"/>
    <w:rsid w:val="00AF4A44"/>
    <w:rsid w:val="00B260CB"/>
    <w:rsid w:val="00B26219"/>
    <w:rsid w:val="00B41F27"/>
    <w:rsid w:val="00B7524B"/>
    <w:rsid w:val="00B9501C"/>
    <w:rsid w:val="00BD655E"/>
    <w:rsid w:val="00BE4C1C"/>
    <w:rsid w:val="00BF2564"/>
    <w:rsid w:val="00C007FD"/>
    <w:rsid w:val="00C108FE"/>
    <w:rsid w:val="00C41128"/>
    <w:rsid w:val="00C514D1"/>
    <w:rsid w:val="00C51C0E"/>
    <w:rsid w:val="00C53420"/>
    <w:rsid w:val="00C53586"/>
    <w:rsid w:val="00C559E9"/>
    <w:rsid w:val="00C7385D"/>
    <w:rsid w:val="00C84DAB"/>
    <w:rsid w:val="00CB69AE"/>
    <w:rsid w:val="00CC18F5"/>
    <w:rsid w:val="00CD47DD"/>
    <w:rsid w:val="00CD516B"/>
    <w:rsid w:val="00CE466A"/>
    <w:rsid w:val="00CF2E67"/>
    <w:rsid w:val="00D401C0"/>
    <w:rsid w:val="00D54949"/>
    <w:rsid w:val="00D57F46"/>
    <w:rsid w:val="00D64EE8"/>
    <w:rsid w:val="00D73FB8"/>
    <w:rsid w:val="00DA31A4"/>
    <w:rsid w:val="00DA5152"/>
    <w:rsid w:val="00DB6304"/>
    <w:rsid w:val="00DC27FF"/>
    <w:rsid w:val="00DD2FC0"/>
    <w:rsid w:val="00DD6ED9"/>
    <w:rsid w:val="00DE6EC1"/>
    <w:rsid w:val="00E05F5A"/>
    <w:rsid w:val="00E0781D"/>
    <w:rsid w:val="00E51AFB"/>
    <w:rsid w:val="00E5210F"/>
    <w:rsid w:val="00E656E8"/>
    <w:rsid w:val="00E85216"/>
    <w:rsid w:val="00E95509"/>
    <w:rsid w:val="00EA4B9B"/>
    <w:rsid w:val="00EB083A"/>
    <w:rsid w:val="00EC0BF7"/>
    <w:rsid w:val="00ED006E"/>
    <w:rsid w:val="00ED22C4"/>
    <w:rsid w:val="00ED7881"/>
    <w:rsid w:val="00EE19E0"/>
    <w:rsid w:val="00EE614D"/>
    <w:rsid w:val="00F44324"/>
    <w:rsid w:val="00F53FCC"/>
    <w:rsid w:val="00F56BCB"/>
    <w:rsid w:val="00F741EA"/>
    <w:rsid w:val="00F76F7F"/>
    <w:rsid w:val="00F90C6A"/>
    <w:rsid w:val="00F91B9B"/>
    <w:rsid w:val="00F95FB2"/>
    <w:rsid w:val="00FA76C6"/>
    <w:rsid w:val="00FB7C8A"/>
    <w:rsid w:val="00FC1531"/>
    <w:rsid w:val="00FD7200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CFF0"/>
  <w15:docId w15:val="{D64BBE0F-8686-4CC3-B503-C767B77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styleId="Fett">
    <w:name w:val="Strong"/>
    <w:basedOn w:val="Absatz-Standardschriftart"/>
    <w:uiPriority w:val="22"/>
    <w:qFormat/>
    <w:rsid w:val="009A5AF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3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73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73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3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3A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C18F5"/>
    <w:pPr>
      <w:spacing w:after="0" w:line="240" w:lineRule="auto"/>
    </w:pPr>
  </w:style>
  <w:style w:type="paragraph" w:customStyle="1" w:styleId="text-build-content">
    <w:name w:val="text-build-content"/>
    <w:basedOn w:val="Standard"/>
    <w:rsid w:val="008E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8E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771"/>
  </w:style>
  <w:style w:type="paragraph" w:styleId="Fuzeile">
    <w:name w:val="footer"/>
    <w:basedOn w:val="Standard"/>
    <w:link w:val="FuzeileZchn"/>
    <w:uiPriority w:val="99"/>
    <w:unhideWhenUsed/>
    <w:rsid w:val="008E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771"/>
  </w:style>
  <w:style w:type="character" w:customStyle="1" w:styleId="normaltextrun">
    <w:name w:val="normaltextrun"/>
    <w:basedOn w:val="Absatz-Standardschriftart"/>
    <w:rsid w:val="00002770"/>
  </w:style>
  <w:style w:type="paragraph" w:styleId="Listenabsatz">
    <w:name w:val="List Paragraph"/>
    <w:basedOn w:val="Standard"/>
    <w:uiPriority w:val="34"/>
    <w:qFormat/>
    <w:rsid w:val="00174BFC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5dunkelAkzent1">
    <w:name w:val="List Table 5 Dark Accent 1"/>
    <w:basedOn w:val="NormaleTabelle"/>
    <w:uiPriority w:val="50"/>
    <w:rsid w:val="001521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">
    <w:name w:val="Grid Table 5 Dark"/>
    <w:basedOn w:val="NormaleTabelle"/>
    <w:uiPriority w:val="50"/>
    <w:rsid w:val="00152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965564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C559E9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val="en-US"/>
      <w14:ligatures w14:val="none"/>
    </w:rPr>
  </w:style>
  <w:style w:type="character" w:customStyle="1" w:styleId="eop">
    <w:name w:val="eop"/>
    <w:basedOn w:val="Absatz-Standardschriftart"/>
    <w:rsid w:val="00C559E9"/>
  </w:style>
  <w:style w:type="paragraph" w:customStyle="1" w:styleId="pf0">
    <w:name w:val="pf0"/>
    <w:basedOn w:val="Standard"/>
    <w:rsid w:val="00BF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  <w14:ligatures w14:val="none"/>
    </w:rPr>
  </w:style>
  <w:style w:type="character" w:customStyle="1" w:styleId="cf01">
    <w:name w:val="cf01"/>
    <w:basedOn w:val="Absatz-Standardschriftart"/>
    <w:rsid w:val="00BF256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ecast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Kast@webershandwi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ohlweg@mimeca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vatesecur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vatesecurity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CEDF-823D-48E7-B987-CED190739B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Kast, Franziska (BER-WSW)</dc:creator>
  <cp:keywords/>
  <dc:description/>
  <cp:lastModifiedBy>Kast, Franziska (BER-WSW)</cp:lastModifiedBy>
  <cp:revision>4</cp:revision>
  <dcterms:created xsi:type="dcterms:W3CDTF">2024-01-04T15:30:00Z</dcterms:created>
  <dcterms:modified xsi:type="dcterms:W3CDTF">2024-01-05T12:45:00Z</dcterms:modified>
</cp:coreProperties>
</file>