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917977">
      <w:pPr>
        <w:jc w:val="center"/>
        <w:rPr>
          <w:rFonts w:eastAsia="Barlow"/>
          <w:b/>
          <w:sz w:val="21"/>
          <w:szCs w:val="21"/>
        </w:rPr>
      </w:pPr>
    </w:p>
    <w:p w14:paraId="10643B70" w14:textId="77777777" w:rsidR="00C90455" w:rsidRPr="00983DEA" w:rsidRDefault="00C90455" w:rsidP="00917977">
      <w:pPr>
        <w:rPr>
          <w:sz w:val="21"/>
          <w:szCs w:val="21"/>
        </w:rPr>
      </w:pPr>
    </w:p>
    <w:p w14:paraId="5FAAA580" w14:textId="02846AB4" w:rsidR="00272ED5" w:rsidRPr="0098305A" w:rsidRDefault="00272ED5" w:rsidP="00272ED5">
      <w:pPr>
        <w:rPr>
          <w:b/>
          <w:sz w:val="21"/>
          <w:szCs w:val="21"/>
          <w:lang w:val="de-DE"/>
        </w:rPr>
      </w:pPr>
      <w:r w:rsidRPr="0098305A">
        <w:rPr>
          <w:b/>
          <w:sz w:val="21"/>
          <w:szCs w:val="21"/>
          <w:lang w:val="de-DE"/>
        </w:rPr>
        <w:t xml:space="preserve">Amazon </w:t>
      </w:r>
      <w:proofErr w:type="spellStart"/>
      <w:r w:rsidRPr="0098305A">
        <w:rPr>
          <w:b/>
          <w:sz w:val="21"/>
          <w:szCs w:val="21"/>
          <w:lang w:val="de-DE"/>
        </w:rPr>
        <w:t>CodeWhisperer</w:t>
      </w:r>
      <w:proofErr w:type="spellEnd"/>
    </w:p>
    <w:p w14:paraId="309C02EE" w14:textId="6BA60313" w:rsidR="00272ED5" w:rsidRPr="0098305A" w:rsidRDefault="00272ED5" w:rsidP="00272ED5">
      <w:pPr>
        <w:rPr>
          <w:b/>
          <w:sz w:val="25"/>
          <w:szCs w:val="25"/>
          <w:lang w:val="de-DE"/>
        </w:rPr>
      </w:pPr>
      <w:bookmarkStart w:id="0" w:name="_Hlk148719783"/>
      <w:r w:rsidRPr="0098305A">
        <w:rPr>
          <w:b/>
          <w:sz w:val="25"/>
          <w:szCs w:val="25"/>
          <w:lang w:val="de-DE"/>
        </w:rPr>
        <w:t xml:space="preserve">MongoDB und AWS </w:t>
      </w:r>
      <w:r>
        <w:rPr>
          <w:b/>
          <w:sz w:val="25"/>
          <w:szCs w:val="25"/>
          <w:lang w:val="de-DE"/>
        </w:rPr>
        <w:t>optimieren</w:t>
      </w:r>
      <w:r w:rsidRPr="0098305A">
        <w:rPr>
          <w:b/>
          <w:sz w:val="25"/>
          <w:szCs w:val="25"/>
          <w:lang w:val="de-DE"/>
        </w:rPr>
        <w:t xml:space="preserve"> Codevorschläge für Entwickler</w:t>
      </w:r>
    </w:p>
    <w:bookmarkEnd w:id="0"/>
    <w:p w14:paraId="6C293FB9" w14:textId="77777777" w:rsidR="00272ED5" w:rsidRPr="00615B4E" w:rsidRDefault="00272ED5" w:rsidP="00272ED5">
      <w:pPr>
        <w:rPr>
          <w:b/>
          <w:sz w:val="21"/>
          <w:szCs w:val="21"/>
          <w:lang w:val="de-DE"/>
        </w:rPr>
      </w:pPr>
    </w:p>
    <w:p w14:paraId="057E7F31" w14:textId="77777777" w:rsidR="00272ED5" w:rsidRPr="00615B4E" w:rsidRDefault="00272ED5" w:rsidP="00272ED5">
      <w:pPr>
        <w:pStyle w:val="Listenabsatz"/>
        <w:numPr>
          <w:ilvl w:val="0"/>
          <w:numId w:val="9"/>
        </w:numPr>
        <w:rPr>
          <w:i/>
          <w:iCs/>
          <w:sz w:val="21"/>
          <w:szCs w:val="21"/>
          <w:lang w:val="de-DE"/>
        </w:rPr>
      </w:pPr>
      <w:bookmarkStart w:id="1" w:name="_Hlk148719896"/>
      <w:r w:rsidRPr="00615B4E">
        <w:rPr>
          <w:i/>
          <w:iCs/>
          <w:sz w:val="21"/>
          <w:szCs w:val="21"/>
          <w:lang w:val="de-DE"/>
        </w:rPr>
        <w:t xml:space="preserve">Amazon </w:t>
      </w:r>
      <w:proofErr w:type="spellStart"/>
      <w:r w:rsidRPr="00615B4E">
        <w:rPr>
          <w:i/>
          <w:iCs/>
          <w:sz w:val="21"/>
          <w:szCs w:val="21"/>
          <w:lang w:val="de-DE"/>
        </w:rPr>
        <w:t>CodeWhisperer</w:t>
      </w:r>
      <w:proofErr w:type="spellEnd"/>
      <w:r w:rsidRPr="00615B4E">
        <w:rPr>
          <w:i/>
          <w:iCs/>
          <w:sz w:val="21"/>
          <w:szCs w:val="21"/>
          <w:lang w:val="de-DE"/>
        </w:rPr>
        <w:t xml:space="preserve"> ist ein KI-gestützter Coding-Assistent, der die Arbeit von Entwicklern beschleunigt und jetzt für MongoDB verfügbar ist</w:t>
      </w:r>
    </w:p>
    <w:p w14:paraId="60E22C54" w14:textId="77777777" w:rsidR="00272ED5" w:rsidRPr="00615B4E" w:rsidRDefault="00272ED5" w:rsidP="00272ED5">
      <w:pPr>
        <w:pStyle w:val="Listenabsatz"/>
        <w:numPr>
          <w:ilvl w:val="0"/>
          <w:numId w:val="9"/>
        </w:numPr>
        <w:rPr>
          <w:i/>
          <w:iCs/>
          <w:sz w:val="21"/>
          <w:szCs w:val="21"/>
          <w:lang w:val="de-DE"/>
        </w:rPr>
      </w:pPr>
      <w:r w:rsidRPr="00615B4E">
        <w:rPr>
          <w:i/>
          <w:iCs/>
          <w:sz w:val="21"/>
          <w:szCs w:val="21"/>
          <w:lang w:val="de-DE"/>
        </w:rPr>
        <w:t xml:space="preserve">gravity9 und </w:t>
      </w:r>
      <w:proofErr w:type="spellStart"/>
      <w:r w:rsidRPr="00615B4E">
        <w:rPr>
          <w:i/>
          <w:iCs/>
          <w:sz w:val="21"/>
          <w:szCs w:val="21"/>
          <w:lang w:val="de-DE"/>
        </w:rPr>
        <w:t>Redapt</w:t>
      </w:r>
      <w:proofErr w:type="spellEnd"/>
      <w:r w:rsidRPr="00615B4E">
        <w:rPr>
          <w:i/>
          <w:iCs/>
          <w:sz w:val="21"/>
          <w:szCs w:val="21"/>
          <w:lang w:val="de-DE"/>
        </w:rPr>
        <w:t xml:space="preserve"> sind unter den Kunden, die Amazon </w:t>
      </w:r>
      <w:proofErr w:type="spellStart"/>
      <w:r w:rsidRPr="00615B4E">
        <w:rPr>
          <w:i/>
          <w:iCs/>
          <w:sz w:val="21"/>
          <w:szCs w:val="21"/>
          <w:lang w:val="de-DE"/>
        </w:rPr>
        <w:t>CodeWhisperer</w:t>
      </w:r>
      <w:proofErr w:type="spellEnd"/>
      <w:r w:rsidRPr="00615B4E">
        <w:rPr>
          <w:i/>
          <w:iCs/>
          <w:sz w:val="21"/>
          <w:szCs w:val="21"/>
          <w:lang w:val="de-DE"/>
        </w:rPr>
        <w:t xml:space="preserve"> mit MongoDB nutzen</w:t>
      </w:r>
    </w:p>
    <w:bookmarkEnd w:id="1"/>
    <w:p w14:paraId="5FCB6ED3" w14:textId="77777777" w:rsidR="00272ED5" w:rsidRPr="00615B4E" w:rsidRDefault="00272ED5" w:rsidP="00272ED5">
      <w:pPr>
        <w:jc w:val="center"/>
        <w:rPr>
          <w:i/>
          <w:iCs/>
          <w:sz w:val="21"/>
          <w:szCs w:val="21"/>
          <w:lang w:val="de-DE"/>
        </w:rPr>
      </w:pPr>
    </w:p>
    <w:p w14:paraId="1A678C77" w14:textId="2F7F8488" w:rsidR="00272ED5" w:rsidRPr="00615B4E" w:rsidRDefault="00272ED5" w:rsidP="00272ED5">
      <w:pPr>
        <w:rPr>
          <w:color w:val="000000" w:themeColor="text1"/>
          <w:sz w:val="21"/>
          <w:szCs w:val="21"/>
          <w:lang w:val="de-DE"/>
        </w:rPr>
      </w:pPr>
      <w:r w:rsidRPr="00615B4E">
        <w:rPr>
          <w:b/>
          <w:sz w:val="21"/>
          <w:szCs w:val="21"/>
          <w:lang w:val="de-DE"/>
        </w:rPr>
        <w:t xml:space="preserve">München – </w:t>
      </w:r>
      <w:r w:rsidR="00CD2247">
        <w:rPr>
          <w:b/>
          <w:sz w:val="21"/>
          <w:szCs w:val="21"/>
          <w:lang w:val="de-DE"/>
        </w:rPr>
        <w:t>7. November</w:t>
      </w:r>
      <w:r w:rsidRPr="00615B4E">
        <w:rPr>
          <w:b/>
          <w:sz w:val="21"/>
          <w:szCs w:val="21"/>
          <w:lang w:val="de-DE"/>
        </w:rPr>
        <w:t xml:space="preserve"> – </w:t>
      </w:r>
      <w:r w:rsidRPr="00615B4E">
        <w:rPr>
          <w:sz w:val="21"/>
          <w:szCs w:val="21"/>
          <w:lang w:val="de-DE"/>
        </w:rPr>
        <w:t xml:space="preserve">MongoDB (NASDAQ: MDB) und Amazon Web Services, Inc. (AWS) haben eine neue Kooperation angekündigt, </w:t>
      </w:r>
      <w:bookmarkStart w:id="2" w:name="_Hlk148720221"/>
      <w:bookmarkStart w:id="3" w:name="_Hlk148720059"/>
      <w:r w:rsidRPr="00615B4E">
        <w:rPr>
          <w:sz w:val="21"/>
          <w:szCs w:val="21"/>
          <w:lang w:val="de-DE"/>
        </w:rPr>
        <w:t xml:space="preserve">um die Codevorschläge des KI-gestützten Coding-Assistenten Amazon </w:t>
      </w:r>
      <w:proofErr w:type="spellStart"/>
      <w:r w:rsidRPr="00615B4E">
        <w:rPr>
          <w:sz w:val="21"/>
          <w:szCs w:val="21"/>
          <w:lang w:val="de-DE"/>
        </w:rPr>
        <w:t>CodeWhisperer</w:t>
      </w:r>
      <w:proofErr w:type="spellEnd"/>
      <w:r w:rsidRPr="00615B4E">
        <w:rPr>
          <w:sz w:val="21"/>
          <w:szCs w:val="21"/>
          <w:lang w:val="de-DE"/>
        </w:rPr>
        <w:t xml:space="preserve"> auf der Entwicklerdatenplattform MongoDB Atlas zu optimieren.</w:t>
      </w:r>
      <w:bookmarkEnd w:id="2"/>
      <w:r w:rsidRPr="00615B4E">
        <w:rPr>
          <w:sz w:val="21"/>
          <w:szCs w:val="21"/>
          <w:lang w:val="de-DE"/>
        </w:rPr>
        <w:t xml:space="preserve"> </w:t>
      </w:r>
    </w:p>
    <w:bookmarkEnd w:id="3"/>
    <w:p w14:paraId="118475B8" w14:textId="77777777" w:rsidR="00272ED5" w:rsidRPr="00615B4E" w:rsidRDefault="00272ED5" w:rsidP="00272ED5">
      <w:pPr>
        <w:rPr>
          <w:sz w:val="21"/>
          <w:szCs w:val="21"/>
          <w:lang w:val="de-DE"/>
        </w:rPr>
      </w:pPr>
    </w:p>
    <w:p w14:paraId="21A4C812" w14:textId="0BE57D2E" w:rsidR="00272ED5" w:rsidRPr="00615B4E" w:rsidRDefault="00000000" w:rsidP="00272ED5">
      <w:pPr>
        <w:rPr>
          <w:sz w:val="21"/>
          <w:szCs w:val="21"/>
          <w:lang w:val="de-DE"/>
        </w:rPr>
      </w:pPr>
      <w:hyperlink r:id="rId8" w:history="1">
        <w:r w:rsidR="00272ED5" w:rsidRPr="00272ED5">
          <w:rPr>
            <w:rStyle w:val="Hyperlink"/>
            <w:color w:val="00684A"/>
            <w:sz w:val="21"/>
            <w:szCs w:val="21"/>
            <w:lang w:val="de-DE"/>
          </w:rPr>
          <w:t xml:space="preserve">Die International Data Corporation (IDC) schätzt, dass bis 2025 750 Millionen neue Cloud-native Anwendungen </w:t>
        </w:r>
        <w:r w:rsidR="00CD2247">
          <w:rPr>
            <w:rStyle w:val="Hyperlink"/>
            <w:color w:val="00684A"/>
            <w:sz w:val="21"/>
            <w:szCs w:val="21"/>
            <w:lang w:val="de-DE"/>
          </w:rPr>
          <w:t>entwickelt</w:t>
        </w:r>
        <w:r w:rsidR="00CD2247" w:rsidRPr="00272ED5">
          <w:rPr>
            <w:rStyle w:val="Hyperlink"/>
            <w:color w:val="00684A"/>
            <w:sz w:val="21"/>
            <w:szCs w:val="21"/>
            <w:lang w:val="de-DE"/>
          </w:rPr>
          <w:t xml:space="preserve"> </w:t>
        </w:r>
        <w:proofErr w:type="gramStart"/>
        <w:r w:rsidR="00272ED5" w:rsidRPr="00272ED5">
          <w:rPr>
            <w:rStyle w:val="Hyperlink"/>
            <w:color w:val="00684A"/>
            <w:sz w:val="21"/>
            <w:szCs w:val="21"/>
            <w:lang w:val="de-DE"/>
          </w:rPr>
          <w:t>werden</w:t>
        </w:r>
        <w:proofErr w:type="gramEnd"/>
      </w:hyperlink>
      <w:r w:rsidR="00272ED5" w:rsidRPr="00615B4E">
        <w:rPr>
          <w:sz w:val="21"/>
          <w:szCs w:val="21"/>
          <w:lang w:val="de-DE"/>
        </w:rPr>
        <w:t xml:space="preserve">. Der Einsatz KI-gestützter Coding-Assistenten könnte dazu führen, dass diese Prognose aus dem Jahr 2022 sogar übertroffen wird. Da solche Assistenten oft mit öffentlich zugänglichen Datensätzen oder unternehmensinternen Daten trainiert werden, entsprechen ihre Empfehlungen nicht immer gängigen Best Practices und haben daher Optimierungsbedarf. </w:t>
      </w:r>
    </w:p>
    <w:p w14:paraId="2F5BD9DA" w14:textId="77777777" w:rsidR="00B26C91" w:rsidRPr="00615B4E" w:rsidRDefault="00B26C91" w:rsidP="00272ED5">
      <w:pPr>
        <w:rPr>
          <w:b/>
          <w:bCs/>
          <w:sz w:val="21"/>
          <w:szCs w:val="21"/>
          <w:lang w:val="de-DE"/>
        </w:rPr>
      </w:pPr>
    </w:p>
    <w:p w14:paraId="1CE106BD" w14:textId="578B3385" w:rsidR="00272ED5" w:rsidRDefault="00272ED5" w:rsidP="00272ED5">
      <w:pPr>
        <w:rPr>
          <w:b/>
          <w:bCs/>
          <w:sz w:val="21"/>
          <w:szCs w:val="21"/>
          <w:lang w:val="de-DE"/>
        </w:rPr>
      </w:pPr>
      <w:r w:rsidRPr="00615B4E">
        <w:rPr>
          <w:b/>
          <w:bCs/>
          <w:sz w:val="21"/>
          <w:szCs w:val="21"/>
          <w:lang w:val="de-DE"/>
        </w:rPr>
        <w:t xml:space="preserve">Amazon </w:t>
      </w:r>
      <w:proofErr w:type="spellStart"/>
      <w:r w:rsidRPr="00615B4E">
        <w:rPr>
          <w:b/>
          <w:bCs/>
          <w:sz w:val="21"/>
          <w:szCs w:val="21"/>
          <w:lang w:val="de-DE"/>
        </w:rPr>
        <w:t>CodeWhisperer</w:t>
      </w:r>
      <w:proofErr w:type="spellEnd"/>
      <w:r w:rsidRPr="00615B4E">
        <w:rPr>
          <w:b/>
          <w:bCs/>
          <w:sz w:val="21"/>
          <w:szCs w:val="21"/>
          <w:lang w:val="de-DE"/>
        </w:rPr>
        <w:t xml:space="preserve"> im Detail </w:t>
      </w:r>
    </w:p>
    <w:p w14:paraId="1D07923A" w14:textId="77777777" w:rsidR="00B26C91" w:rsidRPr="00B26C91" w:rsidRDefault="00B26C91" w:rsidP="00272ED5">
      <w:pPr>
        <w:rPr>
          <w:b/>
          <w:bCs/>
          <w:sz w:val="21"/>
          <w:szCs w:val="21"/>
          <w:lang w:val="de-DE"/>
        </w:rPr>
      </w:pPr>
    </w:p>
    <w:p w14:paraId="69957055" w14:textId="147AA05C" w:rsidR="00272ED5" w:rsidRPr="00615B4E" w:rsidRDefault="18B1584C" w:rsidP="18B1584C">
      <w:pPr>
        <w:rPr>
          <w:sz w:val="21"/>
          <w:szCs w:val="21"/>
          <w:lang w:val="de-DE"/>
        </w:rPr>
      </w:pPr>
      <w:r w:rsidRPr="18B1584C">
        <w:rPr>
          <w:color w:val="000000" w:themeColor="text1"/>
          <w:sz w:val="21"/>
          <w:szCs w:val="21"/>
          <w:lang w:val="de-DE"/>
        </w:rPr>
        <w:t xml:space="preserve">Amazon </w:t>
      </w:r>
      <w:proofErr w:type="spellStart"/>
      <w:r w:rsidRPr="18B1584C">
        <w:rPr>
          <w:color w:val="000000" w:themeColor="text1"/>
          <w:sz w:val="21"/>
          <w:szCs w:val="21"/>
          <w:lang w:val="de-DE"/>
        </w:rPr>
        <w:t>CodeWhisperer</w:t>
      </w:r>
      <w:proofErr w:type="spellEnd"/>
      <w:r w:rsidRPr="18B1584C">
        <w:rPr>
          <w:color w:val="000000" w:themeColor="text1"/>
          <w:sz w:val="21"/>
          <w:szCs w:val="21"/>
          <w:lang w:val="de-DE"/>
        </w:rPr>
        <w:t xml:space="preserve"> ist ein solcher Assistent, der Codevorschläge auf der Grundlage natürlicher Sprache oder vorhandenen Codes in integrierten Entwicklungsumgebungen (IDEs) generiert und mit Milliarden von Amazon-, MongoDB- und Open-Source-Code Zeilen, sowie MongoDB spezifischen Anwendungsfällen, trainiert wurde. So können Entwickler für die Entwicklung von Anwendungen auf MongoDB nun spezifisch optimierte und hochwertige Codevorschläge erhalten.</w:t>
      </w:r>
      <w:r w:rsidRPr="18B1584C">
        <w:rPr>
          <w:sz w:val="21"/>
          <w:szCs w:val="21"/>
          <w:lang w:val="de-DE"/>
        </w:rPr>
        <w:t xml:space="preserve"> </w:t>
      </w:r>
    </w:p>
    <w:p w14:paraId="2503510F" w14:textId="77777777" w:rsidR="00272ED5" w:rsidRPr="00615B4E" w:rsidRDefault="00272ED5" w:rsidP="00272ED5">
      <w:pPr>
        <w:rPr>
          <w:sz w:val="21"/>
          <w:szCs w:val="21"/>
          <w:lang w:val="de-DE"/>
        </w:rPr>
      </w:pPr>
    </w:p>
    <w:p w14:paraId="5FEDF8E7" w14:textId="2FA7E865" w:rsidR="00F22646" w:rsidRDefault="00272ED5" w:rsidP="00272ED5">
      <w:pPr>
        <w:rPr>
          <w:b/>
          <w:bCs/>
          <w:sz w:val="21"/>
          <w:szCs w:val="21"/>
          <w:lang w:val="de-DE"/>
        </w:rPr>
      </w:pPr>
      <w:r w:rsidRPr="00615B4E">
        <w:rPr>
          <w:b/>
          <w:bCs/>
          <w:sz w:val="21"/>
          <w:szCs w:val="21"/>
          <w:lang w:val="de-DE"/>
        </w:rPr>
        <w:t>Die Vorteile für Entwickler im Überblick</w:t>
      </w:r>
    </w:p>
    <w:p w14:paraId="55FB00F7" w14:textId="77777777" w:rsidR="00B26C91" w:rsidRPr="00F22646" w:rsidRDefault="00B26C91" w:rsidP="00272ED5">
      <w:pPr>
        <w:rPr>
          <w:b/>
          <w:bCs/>
          <w:sz w:val="21"/>
          <w:szCs w:val="21"/>
          <w:lang w:val="de-DE"/>
        </w:rPr>
      </w:pPr>
    </w:p>
    <w:p w14:paraId="4F48992D" w14:textId="77777777" w:rsidR="00272ED5" w:rsidRPr="00615B4E" w:rsidRDefault="00272ED5" w:rsidP="00272ED5">
      <w:pPr>
        <w:pStyle w:val="Listenabsatz"/>
        <w:numPr>
          <w:ilvl w:val="0"/>
          <w:numId w:val="8"/>
        </w:numPr>
        <w:rPr>
          <w:sz w:val="21"/>
          <w:szCs w:val="21"/>
          <w:lang w:val="de-DE"/>
        </w:rPr>
      </w:pPr>
      <w:r w:rsidRPr="00615B4E">
        <w:rPr>
          <w:b/>
          <w:bCs/>
          <w:sz w:val="21"/>
          <w:szCs w:val="21"/>
          <w:lang w:val="de-DE"/>
        </w:rPr>
        <w:t>Gemeinsame Schulung und Evaluierung</w:t>
      </w:r>
      <w:r w:rsidRPr="00615B4E">
        <w:rPr>
          <w:sz w:val="21"/>
          <w:szCs w:val="21"/>
          <w:lang w:val="de-DE"/>
        </w:rPr>
        <w:t xml:space="preserve"> von Amazon </w:t>
      </w:r>
      <w:proofErr w:type="spellStart"/>
      <w:r w:rsidRPr="00615B4E">
        <w:rPr>
          <w:sz w:val="21"/>
          <w:szCs w:val="21"/>
          <w:lang w:val="de-DE"/>
        </w:rPr>
        <w:t>CodeWhisperer</w:t>
      </w:r>
      <w:proofErr w:type="spellEnd"/>
      <w:r w:rsidRPr="00615B4E">
        <w:rPr>
          <w:sz w:val="21"/>
          <w:szCs w:val="21"/>
          <w:lang w:val="de-DE"/>
        </w:rPr>
        <w:t xml:space="preserve"> hinsichtlich MongoDB-spezifischer Codes und Bibliotheken für optimierte Vorschläge.</w:t>
      </w:r>
    </w:p>
    <w:p w14:paraId="6A3B5CF0" w14:textId="24F2F9E0" w:rsidR="00272ED5" w:rsidRPr="00615B4E" w:rsidRDefault="18B1584C" w:rsidP="00272ED5">
      <w:pPr>
        <w:pStyle w:val="Listenabsatz"/>
        <w:numPr>
          <w:ilvl w:val="0"/>
          <w:numId w:val="8"/>
        </w:numPr>
        <w:rPr>
          <w:sz w:val="21"/>
          <w:szCs w:val="21"/>
          <w:lang w:val="de-DE"/>
        </w:rPr>
      </w:pPr>
      <w:proofErr w:type="gramStart"/>
      <w:r w:rsidRPr="18B1584C">
        <w:rPr>
          <w:b/>
          <w:bCs/>
          <w:color w:val="000000" w:themeColor="text1"/>
          <w:sz w:val="21"/>
          <w:szCs w:val="21"/>
          <w:lang w:val="de-DE"/>
        </w:rPr>
        <w:t>Kann</w:t>
      </w:r>
      <w:proofErr w:type="gramEnd"/>
      <w:r w:rsidRPr="18B1584C">
        <w:rPr>
          <w:b/>
          <w:bCs/>
          <w:color w:val="000000" w:themeColor="text1"/>
          <w:sz w:val="21"/>
          <w:szCs w:val="21"/>
          <w:lang w:val="de-DE"/>
        </w:rPr>
        <w:t xml:space="preserve"> das schnellere Verfassen hochqualifizierter Codes</w:t>
      </w:r>
      <w:r w:rsidRPr="18B1584C">
        <w:rPr>
          <w:color w:val="000000" w:themeColor="text1"/>
          <w:sz w:val="21"/>
          <w:szCs w:val="21"/>
          <w:lang w:val="de-DE"/>
        </w:rPr>
        <w:t xml:space="preserve"> bei der Erstellung von Datenaggregationen, der Durchführung von Datenbankoperationen und der Migration von Anwendungen auf MongoDB fördern. Diese Anpassungen sind für fünf der gängigsten Programmiersprachen verfügbar, darunter C#, Go, Java, JavaScript und Python.   </w:t>
      </w:r>
      <w:r w:rsidRPr="18B1584C">
        <w:rPr>
          <w:lang w:val="de-DE"/>
        </w:rPr>
        <w:t xml:space="preserve"> </w:t>
      </w:r>
    </w:p>
    <w:p w14:paraId="2F292BD7" w14:textId="5CF62D6F" w:rsidR="00272ED5" w:rsidRPr="00615B4E" w:rsidRDefault="18B1584C" w:rsidP="18B1584C">
      <w:pPr>
        <w:pStyle w:val="Listenabsatz"/>
        <w:numPr>
          <w:ilvl w:val="0"/>
          <w:numId w:val="8"/>
        </w:numPr>
        <w:rPr>
          <w:lang w:val="de-DE"/>
        </w:rPr>
      </w:pPr>
      <w:r w:rsidRPr="18B1584C">
        <w:rPr>
          <w:b/>
          <w:bCs/>
          <w:color w:val="000000" w:themeColor="text1"/>
          <w:sz w:val="21"/>
          <w:szCs w:val="21"/>
          <w:lang w:val="de-DE"/>
        </w:rPr>
        <w:t>Schnellere Ideenentwicklung</w:t>
      </w:r>
    </w:p>
    <w:p w14:paraId="2E55DC6F" w14:textId="25B78651" w:rsidR="18B1584C" w:rsidRDefault="18B1584C" w:rsidP="18B1584C">
      <w:pPr>
        <w:pStyle w:val="Listenabsatz"/>
        <w:numPr>
          <w:ilvl w:val="0"/>
          <w:numId w:val="8"/>
        </w:numPr>
        <w:rPr>
          <w:lang w:val="de-DE"/>
        </w:rPr>
      </w:pPr>
      <w:r w:rsidRPr="18B1584C">
        <w:rPr>
          <w:b/>
          <w:bCs/>
          <w:color w:val="000000" w:themeColor="text1"/>
          <w:sz w:val="21"/>
          <w:szCs w:val="21"/>
          <w:lang w:val="de-DE"/>
        </w:rPr>
        <w:t>Schnellere Prototypisierung neuer Funktionen</w:t>
      </w:r>
    </w:p>
    <w:p w14:paraId="6C0AC8D3" w14:textId="6CC6986A" w:rsidR="18B1584C" w:rsidRDefault="18B1584C" w:rsidP="18B1584C">
      <w:pPr>
        <w:pStyle w:val="Listenabsatz"/>
        <w:numPr>
          <w:ilvl w:val="0"/>
          <w:numId w:val="8"/>
        </w:numPr>
        <w:rPr>
          <w:lang w:val="de-DE"/>
        </w:rPr>
      </w:pPr>
      <w:r w:rsidRPr="18B1584C">
        <w:rPr>
          <w:b/>
          <w:bCs/>
          <w:color w:val="000000" w:themeColor="text1"/>
          <w:sz w:val="21"/>
          <w:szCs w:val="21"/>
          <w:lang w:val="de-DE"/>
        </w:rPr>
        <w:t>Beschleunigung der Anwendungsentwicklung</w:t>
      </w:r>
    </w:p>
    <w:p w14:paraId="59839E70" w14:textId="77777777" w:rsidR="00272ED5" w:rsidRPr="00615B4E" w:rsidRDefault="18B1584C" w:rsidP="00272ED5">
      <w:pPr>
        <w:pStyle w:val="Listenabsatz"/>
        <w:numPr>
          <w:ilvl w:val="0"/>
          <w:numId w:val="8"/>
        </w:numPr>
        <w:rPr>
          <w:sz w:val="21"/>
          <w:szCs w:val="21"/>
          <w:lang w:val="de-DE"/>
        </w:rPr>
      </w:pPr>
      <w:r w:rsidRPr="18B1584C">
        <w:rPr>
          <w:b/>
          <w:bCs/>
          <w:sz w:val="21"/>
          <w:szCs w:val="21"/>
          <w:lang w:val="de-DE"/>
        </w:rPr>
        <w:t>Zugriff auf die</w:t>
      </w:r>
      <w:r w:rsidRPr="18B1584C">
        <w:rPr>
          <w:sz w:val="21"/>
          <w:szCs w:val="21"/>
          <w:lang w:val="de-DE"/>
        </w:rPr>
        <w:t xml:space="preserve"> </w:t>
      </w:r>
      <w:r w:rsidRPr="18B1584C">
        <w:rPr>
          <w:b/>
          <w:bCs/>
          <w:sz w:val="21"/>
          <w:szCs w:val="21"/>
          <w:lang w:val="de-DE"/>
        </w:rPr>
        <w:t xml:space="preserve">Kernfunktionen von Amazon </w:t>
      </w:r>
      <w:proofErr w:type="spellStart"/>
      <w:r w:rsidRPr="18B1584C">
        <w:rPr>
          <w:b/>
          <w:bCs/>
          <w:sz w:val="21"/>
          <w:szCs w:val="21"/>
          <w:lang w:val="de-DE"/>
        </w:rPr>
        <w:t>CodeWhisperer</w:t>
      </w:r>
      <w:proofErr w:type="spellEnd"/>
      <w:r w:rsidRPr="18B1584C">
        <w:rPr>
          <w:sz w:val="21"/>
          <w:szCs w:val="21"/>
          <w:lang w:val="de-DE"/>
        </w:rPr>
        <w:t xml:space="preserve">, wie z.B. eine integrierte Sicherheitsüberprüfung und einen Referenz-Tracker, der Informationen über die Herkunft von Code-Vorschlägen liefert, wenn diese Open-Source-Schulungsdaten ähneln. </w:t>
      </w:r>
    </w:p>
    <w:p w14:paraId="29620588" w14:textId="6E654FE3" w:rsidR="00272ED5" w:rsidRPr="00615B4E" w:rsidRDefault="18B1584C" w:rsidP="00272ED5">
      <w:pPr>
        <w:pStyle w:val="Listenabsatz"/>
        <w:numPr>
          <w:ilvl w:val="0"/>
          <w:numId w:val="8"/>
        </w:numPr>
        <w:rPr>
          <w:sz w:val="21"/>
          <w:szCs w:val="21"/>
          <w:lang w:val="de-DE"/>
        </w:rPr>
      </w:pPr>
      <w:r w:rsidRPr="18B1584C">
        <w:rPr>
          <w:sz w:val="21"/>
          <w:szCs w:val="21"/>
          <w:lang w:val="de-DE"/>
        </w:rPr>
        <w:t xml:space="preserve">Das Angebot ist für Mitglieder der MongoDB Community </w:t>
      </w:r>
      <w:r w:rsidRPr="18B1584C">
        <w:rPr>
          <w:b/>
          <w:bCs/>
          <w:sz w:val="21"/>
          <w:szCs w:val="21"/>
          <w:lang w:val="de-DE"/>
        </w:rPr>
        <w:t>kostenlos und hinsichtlich der Codegenerierung weder qualifikations- noch zeitbeschränkt</w:t>
      </w:r>
      <w:r w:rsidRPr="18B1584C">
        <w:rPr>
          <w:sz w:val="21"/>
          <w:szCs w:val="21"/>
          <w:lang w:val="de-DE"/>
        </w:rPr>
        <w:t xml:space="preserve">. </w:t>
      </w:r>
    </w:p>
    <w:p w14:paraId="307AF9E4" w14:textId="77777777" w:rsidR="00272ED5" w:rsidRPr="00615B4E" w:rsidRDefault="18B1584C" w:rsidP="00272ED5">
      <w:pPr>
        <w:pStyle w:val="Listenabsatz"/>
        <w:numPr>
          <w:ilvl w:val="0"/>
          <w:numId w:val="8"/>
        </w:numPr>
        <w:rPr>
          <w:sz w:val="21"/>
          <w:szCs w:val="21"/>
          <w:lang w:val="de-DE"/>
        </w:rPr>
      </w:pPr>
      <w:r w:rsidRPr="18B1584C">
        <w:rPr>
          <w:b/>
          <w:bCs/>
          <w:sz w:val="21"/>
          <w:szCs w:val="21"/>
          <w:lang w:val="de-DE"/>
        </w:rPr>
        <w:lastRenderedPageBreak/>
        <w:t>Einfacher Zugang:</w:t>
      </w:r>
      <w:r w:rsidRPr="18B1584C">
        <w:rPr>
          <w:sz w:val="21"/>
          <w:szCs w:val="21"/>
          <w:lang w:val="de-DE"/>
        </w:rPr>
        <w:t xml:space="preserve"> Entwickler müssen lediglich die Amazon </w:t>
      </w:r>
      <w:proofErr w:type="spellStart"/>
      <w:r w:rsidRPr="18B1584C">
        <w:rPr>
          <w:sz w:val="21"/>
          <w:szCs w:val="21"/>
          <w:lang w:val="de-DE"/>
        </w:rPr>
        <w:t>CodeWhisperer</w:t>
      </w:r>
      <w:proofErr w:type="spellEnd"/>
      <w:r w:rsidRPr="18B1584C">
        <w:rPr>
          <w:sz w:val="21"/>
          <w:szCs w:val="21"/>
          <w:lang w:val="de-DE"/>
        </w:rPr>
        <w:t xml:space="preserve">-Erweiterung installieren und eine AWS </w:t>
      </w:r>
      <w:proofErr w:type="spellStart"/>
      <w:r w:rsidRPr="18B1584C">
        <w:rPr>
          <w:sz w:val="21"/>
          <w:szCs w:val="21"/>
          <w:lang w:val="de-DE"/>
        </w:rPr>
        <w:t>Builder</w:t>
      </w:r>
      <w:proofErr w:type="spellEnd"/>
      <w:r w:rsidRPr="18B1584C">
        <w:rPr>
          <w:sz w:val="21"/>
          <w:szCs w:val="21"/>
          <w:lang w:val="de-DE"/>
        </w:rPr>
        <w:t xml:space="preserve">-ID angeben. </w:t>
      </w:r>
    </w:p>
    <w:p w14:paraId="78D15E3E" w14:textId="77777777" w:rsidR="00272ED5" w:rsidRPr="00615B4E" w:rsidRDefault="18B1584C" w:rsidP="00272ED5">
      <w:pPr>
        <w:pStyle w:val="Listenabsatz"/>
        <w:numPr>
          <w:ilvl w:val="0"/>
          <w:numId w:val="8"/>
        </w:numPr>
        <w:rPr>
          <w:sz w:val="21"/>
          <w:szCs w:val="21"/>
          <w:lang w:val="de-DE"/>
        </w:rPr>
      </w:pPr>
      <w:r w:rsidRPr="18B1584C">
        <w:rPr>
          <w:b/>
          <w:bCs/>
          <w:sz w:val="21"/>
          <w:szCs w:val="21"/>
          <w:lang w:val="de-DE"/>
        </w:rPr>
        <w:t xml:space="preserve">Zeitersparnis </w:t>
      </w:r>
      <w:r w:rsidRPr="18B1584C">
        <w:rPr>
          <w:sz w:val="21"/>
          <w:szCs w:val="21"/>
          <w:lang w:val="de-DE"/>
        </w:rPr>
        <w:t>bei der Erstellung von Code auf MongoDB.</w:t>
      </w:r>
    </w:p>
    <w:p w14:paraId="13195621" w14:textId="77777777" w:rsidR="00272ED5" w:rsidRDefault="18B1584C" w:rsidP="00272ED5">
      <w:pPr>
        <w:pStyle w:val="Listenabsatz"/>
        <w:numPr>
          <w:ilvl w:val="0"/>
          <w:numId w:val="8"/>
        </w:numPr>
        <w:rPr>
          <w:sz w:val="21"/>
          <w:szCs w:val="21"/>
          <w:lang w:val="de-DE"/>
        </w:rPr>
      </w:pPr>
      <w:r w:rsidRPr="18B1584C">
        <w:rPr>
          <w:b/>
          <w:bCs/>
          <w:sz w:val="21"/>
          <w:szCs w:val="21"/>
          <w:lang w:val="de-DE"/>
        </w:rPr>
        <w:t xml:space="preserve">Kontinuierliche Schulung: </w:t>
      </w:r>
      <w:r w:rsidRPr="18B1584C">
        <w:rPr>
          <w:sz w:val="21"/>
          <w:szCs w:val="21"/>
          <w:lang w:val="de-DE"/>
        </w:rPr>
        <w:t>Das Tool „lernt“ und liefert immer präzisere Vorschläge.</w:t>
      </w:r>
    </w:p>
    <w:p w14:paraId="64CDDE79" w14:textId="77777777" w:rsidR="00B26C91" w:rsidRDefault="00B26C91" w:rsidP="00B26C91">
      <w:pPr>
        <w:rPr>
          <w:sz w:val="21"/>
          <w:szCs w:val="21"/>
          <w:lang w:val="de-DE"/>
        </w:rPr>
      </w:pPr>
      <w:bookmarkStart w:id="4" w:name="_Hlk148720953"/>
    </w:p>
    <w:p w14:paraId="03B2B5B2" w14:textId="12446470" w:rsidR="00B26C91" w:rsidRPr="00B26C91" w:rsidRDefault="457B5AD9" w:rsidP="00B26C91">
      <w:pPr>
        <w:rPr>
          <w:sz w:val="21"/>
          <w:szCs w:val="21"/>
          <w:lang w:val="de-DE"/>
        </w:rPr>
      </w:pPr>
      <w:r w:rsidRPr="457B5AD9">
        <w:rPr>
          <w:sz w:val="21"/>
          <w:szCs w:val="21"/>
          <w:lang w:val="de-DE"/>
        </w:rPr>
        <w:t xml:space="preserve">Weitere Informationen und erste Schritte mit Amazon </w:t>
      </w:r>
      <w:proofErr w:type="spellStart"/>
      <w:r w:rsidRPr="457B5AD9">
        <w:rPr>
          <w:sz w:val="21"/>
          <w:szCs w:val="21"/>
          <w:lang w:val="de-DE"/>
        </w:rPr>
        <w:t>CodeWhisperer</w:t>
      </w:r>
      <w:proofErr w:type="spellEnd"/>
      <w:r w:rsidRPr="457B5AD9">
        <w:rPr>
          <w:sz w:val="21"/>
          <w:szCs w:val="21"/>
          <w:lang w:val="de-DE"/>
        </w:rPr>
        <w:t xml:space="preserve"> auf MongoDB finden Sie unter </w:t>
      </w:r>
      <w:bookmarkEnd w:id="4"/>
      <w:r w:rsidR="00B26C91" w:rsidRPr="457B5AD9">
        <w:fldChar w:fldCharType="begin"/>
      </w:r>
      <w:r w:rsidR="00B26C91" w:rsidRPr="457B5AD9">
        <w:rPr>
          <w:color w:val="00684A"/>
          <w:sz w:val="21"/>
          <w:szCs w:val="21"/>
          <w:lang w:val="de-DE"/>
        </w:rPr>
        <w:instrText>HYPERLINK "https://www.mongodb.com/products/integrations/amazon-codewhisperer"</w:instrText>
      </w:r>
      <w:r w:rsidR="00B26C91" w:rsidRPr="457B5AD9">
        <w:fldChar w:fldCharType="separate"/>
      </w:r>
      <w:r w:rsidRPr="457B5AD9">
        <w:rPr>
          <w:rStyle w:val="Hyperlink"/>
          <w:color w:val="00684A"/>
          <w:sz w:val="21"/>
          <w:szCs w:val="21"/>
          <w:lang w:val="de-DE"/>
        </w:rPr>
        <w:t>mongodb.com/</w:t>
      </w:r>
      <w:proofErr w:type="spellStart"/>
      <w:r w:rsidRPr="457B5AD9">
        <w:rPr>
          <w:rStyle w:val="Hyperlink"/>
          <w:color w:val="00684A"/>
          <w:sz w:val="21"/>
          <w:szCs w:val="21"/>
          <w:lang w:val="de-DE"/>
        </w:rPr>
        <w:t>products</w:t>
      </w:r>
      <w:proofErr w:type="spellEnd"/>
      <w:r w:rsidRPr="457B5AD9">
        <w:rPr>
          <w:rStyle w:val="Hyperlink"/>
          <w:color w:val="00684A"/>
          <w:sz w:val="21"/>
          <w:szCs w:val="21"/>
          <w:lang w:val="de-DE"/>
        </w:rPr>
        <w:t>/</w:t>
      </w:r>
      <w:proofErr w:type="spellStart"/>
      <w:r w:rsidRPr="457B5AD9">
        <w:rPr>
          <w:rStyle w:val="Hyperlink"/>
          <w:color w:val="00684A"/>
          <w:sz w:val="21"/>
          <w:szCs w:val="21"/>
          <w:lang w:val="de-DE"/>
        </w:rPr>
        <w:t>integrations</w:t>
      </w:r>
      <w:proofErr w:type="spellEnd"/>
      <w:r w:rsidRPr="457B5AD9">
        <w:rPr>
          <w:rStyle w:val="Hyperlink"/>
          <w:color w:val="00684A"/>
          <w:sz w:val="21"/>
          <w:szCs w:val="21"/>
          <w:lang w:val="de-DE"/>
        </w:rPr>
        <w:t>/</w:t>
      </w:r>
      <w:proofErr w:type="spellStart"/>
      <w:r w:rsidRPr="457B5AD9">
        <w:rPr>
          <w:rStyle w:val="Hyperlink"/>
          <w:color w:val="00684A"/>
          <w:sz w:val="21"/>
          <w:szCs w:val="21"/>
          <w:lang w:val="de-DE"/>
        </w:rPr>
        <w:t>amazon-codewhisperer</w:t>
      </w:r>
      <w:proofErr w:type="spellEnd"/>
      <w:r w:rsidR="00B26C91" w:rsidRPr="457B5AD9">
        <w:rPr>
          <w:rStyle w:val="Hyperlink"/>
          <w:color w:val="00684A"/>
          <w:sz w:val="21"/>
          <w:szCs w:val="21"/>
          <w:lang w:val="de-DE"/>
        </w:rPr>
        <w:fldChar w:fldCharType="end"/>
      </w:r>
      <w:r w:rsidRPr="457B5AD9">
        <w:rPr>
          <w:sz w:val="21"/>
          <w:szCs w:val="21"/>
          <w:lang w:val="de-DE"/>
        </w:rPr>
        <w:t>.</w:t>
      </w:r>
    </w:p>
    <w:p w14:paraId="3D1B88C5" w14:textId="6041D665" w:rsidR="00C96AA1" w:rsidRPr="00272ED5" w:rsidRDefault="00272ED5" w:rsidP="00272ED5">
      <w:pPr>
        <w:rPr>
          <w:color w:val="1D1C1D"/>
          <w:sz w:val="21"/>
          <w:szCs w:val="21"/>
          <w:lang w:val="de-DE"/>
        </w:rPr>
      </w:pPr>
      <w:r>
        <w:rPr>
          <w:color w:val="1D1C1D"/>
          <w:sz w:val="21"/>
          <w:szCs w:val="21"/>
          <w:lang w:val="de-DE"/>
        </w:rPr>
        <w:br/>
      </w:r>
    </w:p>
    <w:p w14:paraId="58D8A1BB" w14:textId="77777777" w:rsidR="00272ED5" w:rsidRPr="00272ED5" w:rsidRDefault="00272ED5" w:rsidP="00272ED5">
      <w:pPr>
        <w:rPr>
          <w:b/>
          <w:sz w:val="17"/>
          <w:szCs w:val="17"/>
          <w:lang w:val="de-DE"/>
        </w:rPr>
      </w:pPr>
      <w:r w:rsidRPr="00272ED5">
        <w:rPr>
          <w:b/>
          <w:sz w:val="17"/>
          <w:szCs w:val="17"/>
          <w:lang w:val="de-DE"/>
        </w:rPr>
        <w:t>Über die Partnerschaft von MongoDB und AWS</w:t>
      </w:r>
    </w:p>
    <w:p w14:paraId="2ECC8148" w14:textId="18129C7E" w:rsidR="006B2747" w:rsidRDefault="00272ED5" w:rsidP="00272ED5">
      <w:pPr>
        <w:rPr>
          <w:sz w:val="17"/>
          <w:szCs w:val="17"/>
          <w:lang w:val="de-DE"/>
        </w:rPr>
      </w:pPr>
      <w:r w:rsidRPr="00272ED5">
        <w:rPr>
          <w:sz w:val="17"/>
          <w:szCs w:val="17"/>
          <w:lang w:val="de-DE"/>
        </w:rPr>
        <w:t xml:space="preserve">MongoDB und AWS arbeiten seit der Markteinführung von MongoDB im Jahr 2016 zusammen. Mehrere zehntausend Kunden führen Workloads mit MongoDB Atlas auf AWS aus, darunter Capital </w:t>
      </w:r>
      <w:proofErr w:type="spellStart"/>
      <w:r w:rsidRPr="00272ED5">
        <w:rPr>
          <w:sz w:val="17"/>
          <w:szCs w:val="17"/>
          <w:lang w:val="de-DE"/>
        </w:rPr>
        <w:t>One</w:t>
      </w:r>
      <w:proofErr w:type="spellEnd"/>
      <w:r w:rsidRPr="00272ED5">
        <w:rPr>
          <w:sz w:val="17"/>
          <w:szCs w:val="17"/>
          <w:lang w:val="de-DE"/>
        </w:rPr>
        <w:t xml:space="preserve">, Epic Games, Siemens, Verizon, Goldman Sachs und </w:t>
      </w:r>
      <w:proofErr w:type="spellStart"/>
      <w:r w:rsidRPr="00272ED5">
        <w:rPr>
          <w:sz w:val="17"/>
          <w:szCs w:val="17"/>
          <w:lang w:val="de-DE"/>
        </w:rPr>
        <w:t>Intuit</w:t>
      </w:r>
      <w:proofErr w:type="spellEnd"/>
      <w:r w:rsidRPr="00272ED5">
        <w:rPr>
          <w:sz w:val="17"/>
          <w:szCs w:val="17"/>
          <w:lang w:val="de-DE"/>
        </w:rPr>
        <w:t>. Seit 2017 ist MongoDB Atlas auf AWS Marketplace verfügbar, wodurch es für gemeinsame Kunden einfacher wird, MongoDB Atlas auf AWS zu nutzen. 2022 vereinfachte ein Pay-</w:t>
      </w:r>
      <w:proofErr w:type="spellStart"/>
      <w:r w:rsidRPr="00272ED5">
        <w:rPr>
          <w:sz w:val="17"/>
          <w:szCs w:val="17"/>
          <w:lang w:val="de-DE"/>
        </w:rPr>
        <w:t>as</w:t>
      </w:r>
      <w:proofErr w:type="spellEnd"/>
      <w:r w:rsidRPr="00272ED5">
        <w:rPr>
          <w:sz w:val="17"/>
          <w:szCs w:val="17"/>
          <w:lang w:val="de-DE"/>
        </w:rPr>
        <w:t>-</w:t>
      </w:r>
      <w:proofErr w:type="spellStart"/>
      <w:r w:rsidRPr="00272ED5">
        <w:rPr>
          <w:sz w:val="17"/>
          <w:szCs w:val="17"/>
          <w:lang w:val="de-DE"/>
        </w:rPr>
        <w:t>you</w:t>
      </w:r>
      <w:proofErr w:type="spellEnd"/>
      <w:r w:rsidRPr="00272ED5">
        <w:rPr>
          <w:sz w:val="17"/>
          <w:szCs w:val="17"/>
          <w:lang w:val="de-DE"/>
        </w:rPr>
        <w:t>-</w:t>
      </w:r>
      <w:proofErr w:type="spellStart"/>
      <w:r w:rsidRPr="00272ED5">
        <w:rPr>
          <w:sz w:val="17"/>
          <w:szCs w:val="17"/>
          <w:lang w:val="de-DE"/>
        </w:rPr>
        <w:t>go</w:t>
      </w:r>
      <w:proofErr w:type="spellEnd"/>
      <w:r w:rsidRPr="00272ED5">
        <w:rPr>
          <w:sz w:val="17"/>
          <w:szCs w:val="17"/>
          <w:lang w:val="de-DE"/>
        </w:rPr>
        <w:t xml:space="preserve">-Angebot den Zugang noch weiter. MongoDB erhielt zahlreiche AWS Partner Network Awards. Weitere Informationen finden Sie unter </w:t>
      </w:r>
      <w:hyperlink r:id="rId9" w:history="1">
        <w:r w:rsidRPr="00272ED5">
          <w:rPr>
            <w:rStyle w:val="Hyperlink"/>
            <w:color w:val="00684A"/>
            <w:sz w:val="17"/>
            <w:szCs w:val="17"/>
            <w:lang w:val="de-DE"/>
          </w:rPr>
          <w:t>aws.amazon.com/</w:t>
        </w:r>
        <w:proofErr w:type="spellStart"/>
        <w:r w:rsidRPr="00272ED5">
          <w:rPr>
            <w:rStyle w:val="Hyperlink"/>
            <w:color w:val="00684A"/>
            <w:sz w:val="17"/>
            <w:szCs w:val="17"/>
            <w:lang w:val="de-DE"/>
          </w:rPr>
          <w:t>partners</w:t>
        </w:r>
        <w:proofErr w:type="spellEnd"/>
        <w:r w:rsidRPr="00272ED5">
          <w:rPr>
            <w:rStyle w:val="Hyperlink"/>
            <w:color w:val="00684A"/>
            <w:sz w:val="17"/>
            <w:szCs w:val="17"/>
            <w:lang w:val="de-DE"/>
          </w:rPr>
          <w:t>/</w:t>
        </w:r>
        <w:proofErr w:type="spellStart"/>
        <w:r w:rsidRPr="00272ED5">
          <w:rPr>
            <w:rStyle w:val="Hyperlink"/>
            <w:color w:val="00684A"/>
            <w:sz w:val="17"/>
            <w:szCs w:val="17"/>
            <w:lang w:val="de-DE"/>
          </w:rPr>
          <w:t>mongodb</w:t>
        </w:r>
        <w:proofErr w:type="spellEnd"/>
      </w:hyperlink>
      <w:r w:rsidRPr="00272ED5">
        <w:rPr>
          <w:sz w:val="17"/>
          <w:szCs w:val="17"/>
          <w:lang w:val="de-DE"/>
        </w:rPr>
        <w:t>.</w:t>
      </w:r>
    </w:p>
    <w:p w14:paraId="768865B8" w14:textId="77777777" w:rsidR="006B2747" w:rsidRPr="00983DEA" w:rsidRDefault="006B2747" w:rsidP="00917977">
      <w:pPr>
        <w:rPr>
          <w:sz w:val="21"/>
          <w:szCs w:val="21"/>
          <w:lang w:val="de-DE"/>
        </w:rPr>
      </w:pPr>
    </w:p>
    <w:p w14:paraId="69B33762" w14:textId="235C87DB" w:rsidR="006B2747" w:rsidRDefault="006B2747" w:rsidP="00917977">
      <w:pPr>
        <w:rPr>
          <w:sz w:val="17"/>
          <w:szCs w:val="17"/>
          <w:lang w:val="de-DE"/>
        </w:rPr>
      </w:pPr>
      <w:r w:rsidRPr="00983DEA">
        <w:rPr>
          <w:b/>
          <w:sz w:val="17"/>
          <w:szCs w:val="17"/>
          <w:lang w:val="de-DE"/>
        </w:rPr>
        <w:t>Über MongoDB</w:t>
      </w:r>
      <w:r w:rsidRPr="00983DEA">
        <w:rPr>
          <w:b/>
          <w:sz w:val="17"/>
          <w:szCs w:val="17"/>
          <w:lang w:val="de-DE"/>
        </w:rPr>
        <w:br/>
      </w:r>
      <w:proofErr w:type="spellStart"/>
      <w:r w:rsidRPr="00983DEA">
        <w:rPr>
          <w:sz w:val="17"/>
          <w:szCs w:val="17"/>
          <w:lang w:val="de-DE"/>
        </w:rPr>
        <w:t>MongoDB</w:t>
      </w:r>
      <w:proofErr w:type="spellEnd"/>
      <w:r w:rsidRPr="00983DEA">
        <w:rPr>
          <w:sz w:val="17"/>
          <w:szCs w:val="17"/>
          <w:lang w:val="de-DE"/>
        </w:rPr>
        <w:t xml:space="preserve"> mit Hauptsitz in New York hat es sich zur Aufgabe gemacht, Innovatoren das Potenzial von Software und Daten zu erschließen und sie so in die Lage zu versetzen, ganze Branchen zu schaffen oder zu transformieren. Die Entwickler</w:t>
      </w:r>
      <w:sdt>
        <w:sdtPr>
          <w:rPr>
            <w:sz w:val="17"/>
            <w:szCs w:val="17"/>
          </w:rPr>
          <w:tag w:val="goog_rdk_25"/>
          <w:id w:val="-63415311"/>
        </w:sdtPr>
        <w:sdtContent>
          <w:r w:rsidRPr="00983DEA">
            <w:rPr>
              <w:sz w:val="17"/>
              <w:szCs w:val="17"/>
              <w:lang w:val="de-DE"/>
            </w:rPr>
            <w:t xml:space="preserve"> D</w:t>
          </w:r>
        </w:sdtContent>
      </w:sdt>
      <w:r w:rsidRPr="00983DEA">
        <w:rPr>
          <w:sz w:val="17"/>
          <w:szCs w:val="17"/>
          <w:lang w:val="de-DE"/>
        </w:rPr>
        <w:t xml:space="preserve">atenplattform von MongoDB wurde von Entwicklern für Entwickler gemacht. Sie verbindet eine Datenbank mit einem integrierten Set zugehöriger </w:t>
      </w:r>
      <w:sdt>
        <w:sdtPr>
          <w:rPr>
            <w:sz w:val="17"/>
            <w:szCs w:val="17"/>
          </w:rPr>
          <w:tag w:val="goog_rdk_27"/>
          <w:id w:val="-1163305749"/>
        </w:sdtPr>
        <w:sdtContent>
          <w:r w:rsidRPr="00983DEA">
            <w:rPr>
              <w:sz w:val="17"/>
              <w:szCs w:val="17"/>
              <w:lang w:val="de-DE"/>
            </w:rPr>
            <w:t>Services</w:t>
          </w:r>
        </w:sdtContent>
      </w:sdt>
      <w:r w:rsidRPr="00983DEA">
        <w:rPr>
          <w:sz w:val="17"/>
          <w:szCs w:val="17"/>
          <w:lang w:val="de-DE"/>
        </w:rPr>
        <w:t>,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w:t>
      </w:r>
      <w:r w:rsidR="001B533D">
        <w:rPr>
          <w:sz w:val="17"/>
          <w:szCs w:val="17"/>
          <w:lang w:val="de-DE"/>
        </w:rPr>
        <w:t xml:space="preserve"> </w:t>
      </w:r>
      <w:r w:rsidRPr="00983DEA">
        <w:rPr>
          <w:sz w:val="17"/>
          <w:szCs w:val="17"/>
          <w:lang w:val="de-DE"/>
        </w:rPr>
        <w:t xml:space="preserve">Datenbankplattform wurde seit 2007 hunderte Millionen Mal heruntergeladen, und Millionen von Entwicklern wurden seither in Kursen der MongoDB University in ihrer Nutzung geschult. Weitere Informationen finden Sie unter </w:t>
      </w:r>
      <w:hyperlink r:id="rId10" w:history="1">
        <w:r w:rsidRPr="00983DEA">
          <w:rPr>
            <w:rStyle w:val="Hyperlink"/>
            <w:color w:val="00684A"/>
            <w:sz w:val="17"/>
            <w:szCs w:val="17"/>
            <w:lang w:val="de-DE"/>
          </w:rPr>
          <w:t>m</w:t>
        </w:r>
        <w:r w:rsidRPr="00955F80">
          <w:rPr>
            <w:rStyle w:val="Hyperlink"/>
            <w:color w:val="00684A"/>
            <w:sz w:val="17"/>
            <w:szCs w:val="17"/>
            <w:lang w:val="de-DE"/>
          </w:rPr>
          <w:t>ongod</w:t>
        </w:r>
        <w:r w:rsidRPr="00983DEA">
          <w:rPr>
            <w:rStyle w:val="Hyperlink"/>
            <w:color w:val="00684A"/>
            <w:sz w:val="17"/>
            <w:szCs w:val="17"/>
            <w:lang w:val="de-DE"/>
          </w:rPr>
          <w:t>b.com</w:t>
        </w:r>
      </w:hyperlink>
      <w:r w:rsidRPr="00983DEA">
        <w:rPr>
          <w:sz w:val="17"/>
          <w:szCs w:val="17"/>
          <w:lang w:val="de-DE"/>
        </w:rPr>
        <w:t>.</w:t>
      </w:r>
    </w:p>
    <w:p w14:paraId="43BB1AA1" w14:textId="77777777" w:rsidR="00272ED5" w:rsidRDefault="00272ED5" w:rsidP="00272ED5">
      <w:pPr>
        <w:rPr>
          <w:b/>
          <w:sz w:val="17"/>
          <w:szCs w:val="17"/>
          <w:lang w:val="de-DE"/>
        </w:rPr>
      </w:pPr>
    </w:p>
    <w:p w14:paraId="6A4A338A" w14:textId="31A9374C" w:rsidR="00272ED5" w:rsidRPr="00272ED5" w:rsidRDefault="00272ED5" w:rsidP="00272ED5">
      <w:pPr>
        <w:rPr>
          <w:b/>
          <w:sz w:val="17"/>
          <w:szCs w:val="17"/>
          <w:lang w:val="de-DE"/>
        </w:rPr>
      </w:pPr>
      <w:r w:rsidRPr="00272ED5">
        <w:rPr>
          <w:b/>
          <w:sz w:val="17"/>
          <w:szCs w:val="17"/>
          <w:lang w:val="de-DE"/>
        </w:rPr>
        <w:t>Über Amazon Web Services</w:t>
      </w:r>
    </w:p>
    <w:p w14:paraId="07DAA720" w14:textId="00CF7431" w:rsidR="00272ED5" w:rsidRPr="00272ED5" w:rsidRDefault="00272ED5" w:rsidP="00917977">
      <w:pPr>
        <w:rPr>
          <w:sz w:val="17"/>
          <w:szCs w:val="17"/>
          <w:lang w:val="de-DE"/>
        </w:rPr>
      </w:pPr>
      <w:r w:rsidRPr="00272ED5">
        <w:rPr>
          <w:sz w:val="17"/>
          <w:szCs w:val="17"/>
          <w:lang w:val="de-DE"/>
        </w:rPr>
        <w:t xml:space="preserve">Seit 2006 ist Amazon Web Services die umfassendste und am weitesten verbreitete Cloud der Welt. AWS hat seine Dienste kontinuierlich erweitert, um praktisch jeden Workload zu unterstützen. Heute umfasst das Angebot 240 voll funktionsfähige Services für Datenverarbeitung, Speicherung, Datenbanken, Netzwerke, Analytik, maschinelles Lernen, KI, das Internet of Things (IoT), mobile Endgeräte, Sicherheit, Hybrid, Virtual und </w:t>
      </w:r>
      <w:proofErr w:type="spellStart"/>
      <w:r w:rsidRPr="00272ED5">
        <w:rPr>
          <w:sz w:val="17"/>
          <w:szCs w:val="17"/>
          <w:lang w:val="de-DE"/>
        </w:rPr>
        <w:t>Augmented</w:t>
      </w:r>
      <w:proofErr w:type="spellEnd"/>
      <w:r w:rsidRPr="00272ED5">
        <w:rPr>
          <w:sz w:val="17"/>
          <w:szCs w:val="17"/>
          <w:lang w:val="de-DE"/>
        </w:rPr>
        <w:t xml:space="preserve"> Reality (VR und AR), Medien sowie Anwendungsentwicklung, -bereitstellung und -verwaltung in 102 Verfügbarkeitszonen in 32 geografischen Regionen. Millionen von Kunden – darunter schnell wachsende Startups, führende Unternehmen sowie Regierungen und Behörden – betreiben ihre Infrastruktur auf AWS, um agiler zu werden und Kosten zu senken. Weitere Informationen finden Sie unter </w:t>
      </w:r>
      <w:hyperlink r:id="rId11" w:history="1">
        <w:r w:rsidRPr="00272ED5">
          <w:rPr>
            <w:rStyle w:val="Hyperlink"/>
            <w:color w:val="00684A"/>
            <w:sz w:val="17"/>
            <w:szCs w:val="17"/>
            <w:lang w:val="de-DE"/>
          </w:rPr>
          <w:t>aws.amazon.com</w:t>
        </w:r>
      </w:hyperlink>
      <w:r w:rsidRPr="00272ED5">
        <w:rPr>
          <w:sz w:val="17"/>
          <w:szCs w:val="17"/>
          <w:lang w:val="de-DE"/>
        </w:rPr>
        <w:t>.</w:t>
      </w:r>
    </w:p>
    <w:p w14:paraId="1B60880A" w14:textId="77777777" w:rsidR="006B2747" w:rsidRPr="00DE1C7E" w:rsidRDefault="006B2747" w:rsidP="00917977">
      <w:pPr>
        <w:spacing w:before="220" w:after="220"/>
        <w:rPr>
          <w:b/>
          <w:sz w:val="17"/>
          <w:szCs w:val="17"/>
          <w:lang w:val="de-DE"/>
        </w:rPr>
      </w:pPr>
    </w:p>
    <w:p w14:paraId="614FAE83" w14:textId="77777777" w:rsidR="006B2747" w:rsidRPr="00DE1C7E" w:rsidRDefault="006B2747" w:rsidP="00917977">
      <w:pPr>
        <w:spacing w:before="220" w:after="220"/>
        <w:rPr>
          <w:sz w:val="17"/>
          <w:szCs w:val="17"/>
          <w:lang w:val="de-DE"/>
        </w:rPr>
      </w:pPr>
      <w:r w:rsidRPr="00DE1C7E">
        <w:rPr>
          <w:b/>
          <w:sz w:val="17"/>
          <w:szCs w:val="17"/>
          <w:lang w:val="de-DE"/>
        </w:rPr>
        <w:t>Medienkontakt</w:t>
      </w:r>
      <w:r w:rsidRPr="00DE1C7E">
        <w:rPr>
          <w:sz w:val="17"/>
          <w:szCs w:val="17"/>
          <w:lang w:val="de-DE"/>
        </w:rPr>
        <w:br/>
        <w:t>MongoDB</w:t>
      </w:r>
      <w:r w:rsidRPr="00DE1C7E">
        <w:rPr>
          <w:sz w:val="17"/>
          <w:szCs w:val="17"/>
          <w:lang w:val="de-DE"/>
        </w:rPr>
        <w:br/>
      </w:r>
      <w:hyperlink r:id="rId12" w:history="1">
        <w:r w:rsidRPr="00DE1C7E">
          <w:rPr>
            <w:rStyle w:val="Hyperlink"/>
            <w:color w:val="00684A"/>
            <w:sz w:val="17"/>
            <w:szCs w:val="17"/>
            <w:lang w:val="de-DE"/>
          </w:rPr>
          <w:t>press@mongodb.com</w:t>
        </w:r>
      </w:hyperlink>
    </w:p>
    <w:p w14:paraId="48E6D159" w14:textId="77777777" w:rsidR="006B2747" w:rsidRPr="00983DEA" w:rsidRDefault="006B2747" w:rsidP="00917977">
      <w:pPr>
        <w:rPr>
          <w:b/>
          <w:sz w:val="17"/>
          <w:szCs w:val="17"/>
          <w:lang w:val="de-DE"/>
        </w:rPr>
      </w:pPr>
      <w:r w:rsidRPr="00983DEA">
        <w:rPr>
          <w:b/>
          <w:sz w:val="17"/>
          <w:szCs w:val="17"/>
          <w:lang w:val="de-DE"/>
        </w:rPr>
        <w:t>Medienkontakt Deutschland</w:t>
      </w:r>
    </w:p>
    <w:p w14:paraId="59FA238A" w14:textId="77777777" w:rsidR="006B2747" w:rsidRPr="00983DEA" w:rsidRDefault="006B2747" w:rsidP="00917977">
      <w:pPr>
        <w:rPr>
          <w:sz w:val="17"/>
          <w:szCs w:val="17"/>
          <w:lang w:val="de-DE"/>
        </w:rPr>
      </w:pPr>
      <w:r w:rsidRPr="00983DEA">
        <w:rPr>
          <w:sz w:val="17"/>
          <w:szCs w:val="17"/>
          <w:lang w:val="de-DE"/>
        </w:rPr>
        <w:t>Franziska Kast</w:t>
      </w:r>
    </w:p>
    <w:p w14:paraId="6C3247A9" w14:textId="77777777" w:rsidR="006B2747" w:rsidRPr="00983DEA" w:rsidRDefault="006B2747" w:rsidP="00917977">
      <w:pPr>
        <w:rPr>
          <w:sz w:val="17"/>
          <w:szCs w:val="17"/>
          <w:lang w:val="de-DE"/>
        </w:rPr>
      </w:pPr>
      <w:r w:rsidRPr="00983DEA">
        <w:rPr>
          <w:sz w:val="17"/>
          <w:szCs w:val="17"/>
          <w:lang w:val="de-DE"/>
        </w:rPr>
        <w:t>Weber Shandwick</w:t>
      </w:r>
    </w:p>
    <w:p w14:paraId="5FF41920" w14:textId="77777777" w:rsidR="006B2747" w:rsidRPr="00986C34" w:rsidRDefault="00000000" w:rsidP="00917977">
      <w:pPr>
        <w:rPr>
          <w:sz w:val="17"/>
          <w:szCs w:val="17"/>
          <w:lang w:val="de-DE"/>
        </w:rPr>
      </w:pPr>
      <w:hyperlink r:id="rId13" w:history="1">
        <w:r w:rsidR="006B2747" w:rsidRPr="00986C34">
          <w:rPr>
            <w:rStyle w:val="Hyperlink"/>
            <w:color w:val="00684A"/>
            <w:sz w:val="17"/>
            <w:szCs w:val="17"/>
            <w:lang w:val="de-DE"/>
          </w:rPr>
          <w:t>FKast@webershandwick.com</w:t>
        </w:r>
      </w:hyperlink>
    </w:p>
    <w:sectPr w:rsidR="006B2747" w:rsidRPr="00986C34">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20F2" w14:textId="77777777" w:rsidR="00252288" w:rsidRDefault="00252288" w:rsidP="00C90455">
      <w:pPr>
        <w:spacing w:line="240" w:lineRule="auto"/>
      </w:pPr>
      <w:r>
        <w:separator/>
      </w:r>
    </w:p>
  </w:endnote>
  <w:endnote w:type="continuationSeparator" w:id="0">
    <w:p w14:paraId="227FC412" w14:textId="77777777" w:rsidR="00252288" w:rsidRDefault="00252288"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82BB" w14:textId="77777777" w:rsidR="00252288" w:rsidRDefault="00252288" w:rsidP="00C90455">
      <w:pPr>
        <w:spacing w:line="240" w:lineRule="auto"/>
      </w:pPr>
      <w:r>
        <w:separator/>
      </w:r>
    </w:p>
  </w:footnote>
  <w:footnote w:type="continuationSeparator" w:id="0">
    <w:p w14:paraId="41A9D5CB" w14:textId="77777777" w:rsidR="00252288" w:rsidRDefault="00252288"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720F6E7F" w:rsidR="00C90455" w:rsidRDefault="00C90455">
    <w:pPr>
      <w:pStyle w:val="Kopfzeile"/>
    </w:pPr>
    <w:r>
      <w:rPr>
        <w:noProof/>
      </w:rPr>
      <w:drawing>
        <wp:inline distT="0" distB="0" distL="0" distR="0" wp14:anchorId="26CF41C4" wp14:editId="62C80123">
          <wp:extent cx="2794753" cy="704850"/>
          <wp:effectExtent l="0" t="0" r="5715" b="0"/>
          <wp:docPr id="76586976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69761" name="Grafik 1" descr="Ein Bild, das Schrift, Grafiken,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95334" cy="704996"/>
                  </a:xfrm>
                  <a:prstGeom prst="rect">
                    <a:avLst/>
                  </a:prstGeom>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E7BD0"/>
    <w:multiLevelType w:val="multilevel"/>
    <w:tmpl w:val="79F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92EC5"/>
    <w:multiLevelType w:val="multilevel"/>
    <w:tmpl w:val="FB00F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BD28E1"/>
    <w:multiLevelType w:val="hybridMultilevel"/>
    <w:tmpl w:val="7C10E54C"/>
    <w:lvl w:ilvl="0" w:tplc="470CE422">
      <w:start w:val="1"/>
      <w:numFmt w:val="bullet"/>
      <w:lvlText w:val=""/>
      <w:lvlJc w:val="left"/>
      <w:pPr>
        <w:ind w:left="720" w:hanging="360"/>
      </w:pPr>
      <w:rPr>
        <w:rFonts w:ascii="Symbol" w:hAnsi="Symbol" w:hint="default"/>
      </w:rPr>
    </w:lvl>
    <w:lvl w:ilvl="1" w:tplc="A014B14C">
      <w:start w:val="1"/>
      <w:numFmt w:val="bullet"/>
      <w:lvlText w:val="o"/>
      <w:lvlJc w:val="left"/>
      <w:pPr>
        <w:ind w:left="1440" w:hanging="360"/>
      </w:pPr>
      <w:rPr>
        <w:rFonts w:ascii="Courier New" w:hAnsi="Courier New" w:hint="default"/>
      </w:rPr>
    </w:lvl>
    <w:lvl w:ilvl="2" w:tplc="5346F7F8">
      <w:start w:val="1"/>
      <w:numFmt w:val="bullet"/>
      <w:lvlText w:val=""/>
      <w:lvlJc w:val="left"/>
      <w:pPr>
        <w:ind w:left="2160" w:hanging="360"/>
      </w:pPr>
      <w:rPr>
        <w:rFonts w:ascii="Wingdings" w:hAnsi="Wingdings" w:hint="default"/>
      </w:rPr>
    </w:lvl>
    <w:lvl w:ilvl="3" w:tplc="73028A0A">
      <w:start w:val="1"/>
      <w:numFmt w:val="bullet"/>
      <w:lvlText w:val=""/>
      <w:lvlJc w:val="left"/>
      <w:pPr>
        <w:ind w:left="2880" w:hanging="360"/>
      </w:pPr>
      <w:rPr>
        <w:rFonts w:ascii="Symbol" w:hAnsi="Symbol" w:hint="default"/>
      </w:rPr>
    </w:lvl>
    <w:lvl w:ilvl="4" w:tplc="3FC26A46">
      <w:start w:val="1"/>
      <w:numFmt w:val="bullet"/>
      <w:lvlText w:val="o"/>
      <w:lvlJc w:val="left"/>
      <w:pPr>
        <w:ind w:left="3600" w:hanging="360"/>
      </w:pPr>
      <w:rPr>
        <w:rFonts w:ascii="Courier New" w:hAnsi="Courier New" w:hint="default"/>
      </w:rPr>
    </w:lvl>
    <w:lvl w:ilvl="5" w:tplc="6B38A312">
      <w:start w:val="1"/>
      <w:numFmt w:val="bullet"/>
      <w:lvlText w:val=""/>
      <w:lvlJc w:val="left"/>
      <w:pPr>
        <w:ind w:left="4320" w:hanging="360"/>
      </w:pPr>
      <w:rPr>
        <w:rFonts w:ascii="Wingdings" w:hAnsi="Wingdings" w:hint="default"/>
      </w:rPr>
    </w:lvl>
    <w:lvl w:ilvl="6" w:tplc="939AF62C">
      <w:start w:val="1"/>
      <w:numFmt w:val="bullet"/>
      <w:lvlText w:val=""/>
      <w:lvlJc w:val="left"/>
      <w:pPr>
        <w:ind w:left="5040" w:hanging="360"/>
      </w:pPr>
      <w:rPr>
        <w:rFonts w:ascii="Symbol" w:hAnsi="Symbol" w:hint="default"/>
      </w:rPr>
    </w:lvl>
    <w:lvl w:ilvl="7" w:tplc="B122D602">
      <w:start w:val="1"/>
      <w:numFmt w:val="bullet"/>
      <w:lvlText w:val="o"/>
      <w:lvlJc w:val="left"/>
      <w:pPr>
        <w:ind w:left="5760" w:hanging="360"/>
      </w:pPr>
      <w:rPr>
        <w:rFonts w:ascii="Courier New" w:hAnsi="Courier New" w:hint="default"/>
      </w:rPr>
    </w:lvl>
    <w:lvl w:ilvl="8" w:tplc="8B443A74">
      <w:start w:val="1"/>
      <w:numFmt w:val="bullet"/>
      <w:lvlText w:val=""/>
      <w:lvlJc w:val="left"/>
      <w:pPr>
        <w:ind w:left="6480" w:hanging="360"/>
      </w:pPr>
      <w:rPr>
        <w:rFonts w:ascii="Wingdings" w:hAnsi="Wingdings" w:hint="default"/>
      </w:rPr>
    </w:lvl>
  </w:abstractNum>
  <w:abstractNum w:abstractNumId="5" w15:restartNumberingAfterBreak="0">
    <w:nsid w:val="43688E3C"/>
    <w:multiLevelType w:val="hybridMultilevel"/>
    <w:tmpl w:val="8B8AD2F8"/>
    <w:lvl w:ilvl="0" w:tplc="FBB638B0">
      <w:start w:val="1"/>
      <w:numFmt w:val="bullet"/>
      <w:lvlText w:val=""/>
      <w:lvlJc w:val="left"/>
      <w:pPr>
        <w:ind w:left="720" w:hanging="360"/>
      </w:pPr>
      <w:rPr>
        <w:rFonts w:ascii="Symbol" w:hAnsi="Symbol" w:hint="default"/>
      </w:rPr>
    </w:lvl>
    <w:lvl w:ilvl="1" w:tplc="02C6DB34">
      <w:start w:val="1"/>
      <w:numFmt w:val="bullet"/>
      <w:lvlText w:val="o"/>
      <w:lvlJc w:val="left"/>
      <w:pPr>
        <w:ind w:left="1440" w:hanging="360"/>
      </w:pPr>
      <w:rPr>
        <w:rFonts w:ascii="Courier New" w:hAnsi="Courier New" w:hint="default"/>
      </w:rPr>
    </w:lvl>
    <w:lvl w:ilvl="2" w:tplc="D50A9FC6">
      <w:start w:val="1"/>
      <w:numFmt w:val="bullet"/>
      <w:lvlText w:val=""/>
      <w:lvlJc w:val="left"/>
      <w:pPr>
        <w:ind w:left="2160" w:hanging="360"/>
      </w:pPr>
      <w:rPr>
        <w:rFonts w:ascii="Wingdings" w:hAnsi="Wingdings" w:hint="default"/>
      </w:rPr>
    </w:lvl>
    <w:lvl w:ilvl="3" w:tplc="167ABFB2">
      <w:start w:val="1"/>
      <w:numFmt w:val="bullet"/>
      <w:lvlText w:val=""/>
      <w:lvlJc w:val="left"/>
      <w:pPr>
        <w:ind w:left="2880" w:hanging="360"/>
      </w:pPr>
      <w:rPr>
        <w:rFonts w:ascii="Symbol" w:hAnsi="Symbol" w:hint="default"/>
      </w:rPr>
    </w:lvl>
    <w:lvl w:ilvl="4" w:tplc="960AA7AC">
      <w:start w:val="1"/>
      <w:numFmt w:val="bullet"/>
      <w:lvlText w:val="o"/>
      <w:lvlJc w:val="left"/>
      <w:pPr>
        <w:ind w:left="3600" w:hanging="360"/>
      </w:pPr>
      <w:rPr>
        <w:rFonts w:ascii="Courier New" w:hAnsi="Courier New" w:hint="default"/>
      </w:rPr>
    </w:lvl>
    <w:lvl w:ilvl="5" w:tplc="099E5960">
      <w:start w:val="1"/>
      <w:numFmt w:val="bullet"/>
      <w:lvlText w:val=""/>
      <w:lvlJc w:val="left"/>
      <w:pPr>
        <w:ind w:left="4320" w:hanging="360"/>
      </w:pPr>
      <w:rPr>
        <w:rFonts w:ascii="Wingdings" w:hAnsi="Wingdings" w:hint="default"/>
      </w:rPr>
    </w:lvl>
    <w:lvl w:ilvl="6" w:tplc="08C27834">
      <w:start w:val="1"/>
      <w:numFmt w:val="bullet"/>
      <w:lvlText w:val=""/>
      <w:lvlJc w:val="left"/>
      <w:pPr>
        <w:ind w:left="5040" w:hanging="360"/>
      </w:pPr>
      <w:rPr>
        <w:rFonts w:ascii="Symbol" w:hAnsi="Symbol" w:hint="default"/>
      </w:rPr>
    </w:lvl>
    <w:lvl w:ilvl="7" w:tplc="CBFABBC4">
      <w:start w:val="1"/>
      <w:numFmt w:val="bullet"/>
      <w:lvlText w:val="o"/>
      <w:lvlJc w:val="left"/>
      <w:pPr>
        <w:ind w:left="5760" w:hanging="360"/>
      </w:pPr>
      <w:rPr>
        <w:rFonts w:ascii="Courier New" w:hAnsi="Courier New" w:hint="default"/>
      </w:rPr>
    </w:lvl>
    <w:lvl w:ilvl="8" w:tplc="D8665ACE">
      <w:start w:val="1"/>
      <w:numFmt w:val="bullet"/>
      <w:lvlText w:val=""/>
      <w:lvlJc w:val="left"/>
      <w:pPr>
        <w:ind w:left="6480" w:hanging="360"/>
      </w:pPr>
      <w:rPr>
        <w:rFonts w:ascii="Wingdings" w:hAnsi="Wingdings" w:hint="default"/>
      </w:rPr>
    </w:lvl>
  </w:abstractNum>
  <w:abstractNum w:abstractNumId="6" w15:restartNumberingAfterBreak="0">
    <w:nsid w:val="45AE771A"/>
    <w:multiLevelType w:val="hybridMultilevel"/>
    <w:tmpl w:val="CECE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3384F"/>
    <w:multiLevelType w:val="hybridMultilevel"/>
    <w:tmpl w:val="D316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6223A"/>
    <w:multiLevelType w:val="hybridMultilevel"/>
    <w:tmpl w:val="9990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248556">
    <w:abstractNumId w:val="0"/>
  </w:num>
  <w:num w:numId="2" w16cid:durableId="1137839668">
    <w:abstractNumId w:val="1"/>
  </w:num>
  <w:num w:numId="3" w16cid:durableId="1953047535">
    <w:abstractNumId w:val="3"/>
  </w:num>
  <w:num w:numId="4" w16cid:durableId="271980620">
    <w:abstractNumId w:val="7"/>
  </w:num>
  <w:num w:numId="5" w16cid:durableId="292638863">
    <w:abstractNumId w:val="8"/>
  </w:num>
  <w:num w:numId="6" w16cid:durableId="427046445">
    <w:abstractNumId w:val="6"/>
  </w:num>
  <w:num w:numId="7" w16cid:durableId="1606497759">
    <w:abstractNumId w:val="2"/>
  </w:num>
  <w:num w:numId="8" w16cid:durableId="2131168345">
    <w:abstractNumId w:val="5"/>
  </w:num>
  <w:num w:numId="9" w16cid:durableId="1594045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A1"/>
    <w:rsid w:val="0000405D"/>
    <w:rsid w:val="00006810"/>
    <w:rsid w:val="00023BEC"/>
    <w:rsid w:val="00080CFD"/>
    <w:rsid w:val="00107FB5"/>
    <w:rsid w:val="00121292"/>
    <w:rsid w:val="001238C1"/>
    <w:rsid w:val="001413F8"/>
    <w:rsid w:val="00177079"/>
    <w:rsid w:val="0018601C"/>
    <w:rsid w:val="001B533D"/>
    <w:rsid w:val="00252288"/>
    <w:rsid w:val="00253058"/>
    <w:rsid w:val="00266930"/>
    <w:rsid w:val="00272ED5"/>
    <w:rsid w:val="002A65E7"/>
    <w:rsid w:val="002A7FB1"/>
    <w:rsid w:val="00310C96"/>
    <w:rsid w:val="00332A81"/>
    <w:rsid w:val="00360290"/>
    <w:rsid w:val="00360527"/>
    <w:rsid w:val="00391E0F"/>
    <w:rsid w:val="003A4C2C"/>
    <w:rsid w:val="003A5CE2"/>
    <w:rsid w:val="003B5D6D"/>
    <w:rsid w:val="003E02A4"/>
    <w:rsid w:val="00420CA2"/>
    <w:rsid w:val="00456655"/>
    <w:rsid w:val="004811F9"/>
    <w:rsid w:val="0048780D"/>
    <w:rsid w:val="00494CD4"/>
    <w:rsid w:val="004C4DF7"/>
    <w:rsid w:val="004D6E42"/>
    <w:rsid w:val="0050684E"/>
    <w:rsid w:val="00517088"/>
    <w:rsid w:val="00536244"/>
    <w:rsid w:val="005371D9"/>
    <w:rsid w:val="00556351"/>
    <w:rsid w:val="00564159"/>
    <w:rsid w:val="00574BF6"/>
    <w:rsid w:val="005A7BB0"/>
    <w:rsid w:val="005B529D"/>
    <w:rsid w:val="005B61EA"/>
    <w:rsid w:val="005C1B25"/>
    <w:rsid w:val="005C3236"/>
    <w:rsid w:val="005C4DA5"/>
    <w:rsid w:val="005D0A62"/>
    <w:rsid w:val="005E7141"/>
    <w:rsid w:val="00635854"/>
    <w:rsid w:val="00643AD8"/>
    <w:rsid w:val="00691394"/>
    <w:rsid w:val="00695E14"/>
    <w:rsid w:val="006A719E"/>
    <w:rsid w:val="006A7ADF"/>
    <w:rsid w:val="006B2747"/>
    <w:rsid w:val="006D15C9"/>
    <w:rsid w:val="006D1664"/>
    <w:rsid w:val="006D591B"/>
    <w:rsid w:val="006E7659"/>
    <w:rsid w:val="007E23F6"/>
    <w:rsid w:val="00841789"/>
    <w:rsid w:val="0088049C"/>
    <w:rsid w:val="00894B08"/>
    <w:rsid w:val="008952AE"/>
    <w:rsid w:val="008B4773"/>
    <w:rsid w:val="008E1E3A"/>
    <w:rsid w:val="00917977"/>
    <w:rsid w:val="00917E11"/>
    <w:rsid w:val="00955F80"/>
    <w:rsid w:val="00964C8B"/>
    <w:rsid w:val="00972E46"/>
    <w:rsid w:val="00983DEA"/>
    <w:rsid w:val="00986C34"/>
    <w:rsid w:val="009A0069"/>
    <w:rsid w:val="009B2815"/>
    <w:rsid w:val="00A07AD3"/>
    <w:rsid w:val="00A2761A"/>
    <w:rsid w:val="00A357C6"/>
    <w:rsid w:val="00A63626"/>
    <w:rsid w:val="00A63B90"/>
    <w:rsid w:val="00A67BEB"/>
    <w:rsid w:val="00B267B2"/>
    <w:rsid w:val="00B26C91"/>
    <w:rsid w:val="00B5536D"/>
    <w:rsid w:val="00B55E34"/>
    <w:rsid w:val="00B61022"/>
    <w:rsid w:val="00B65E46"/>
    <w:rsid w:val="00B74C75"/>
    <w:rsid w:val="00B768AB"/>
    <w:rsid w:val="00B77154"/>
    <w:rsid w:val="00B9429E"/>
    <w:rsid w:val="00B952B6"/>
    <w:rsid w:val="00BA01DB"/>
    <w:rsid w:val="00BD1317"/>
    <w:rsid w:val="00C04D53"/>
    <w:rsid w:val="00C21221"/>
    <w:rsid w:val="00C6028B"/>
    <w:rsid w:val="00C813EF"/>
    <w:rsid w:val="00C90455"/>
    <w:rsid w:val="00C96AA1"/>
    <w:rsid w:val="00CA03DC"/>
    <w:rsid w:val="00CD2247"/>
    <w:rsid w:val="00CF03BC"/>
    <w:rsid w:val="00CF47BF"/>
    <w:rsid w:val="00D169EF"/>
    <w:rsid w:val="00D40FA1"/>
    <w:rsid w:val="00D424E9"/>
    <w:rsid w:val="00D62647"/>
    <w:rsid w:val="00DA04FE"/>
    <w:rsid w:val="00DB4FF3"/>
    <w:rsid w:val="00DC6165"/>
    <w:rsid w:val="00DE0334"/>
    <w:rsid w:val="00DE1C7E"/>
    <w:rsid w:val="00E00E86"/>
    <w:rsid w:val="00E00E8D"/>
    <w:rsid w:val="00E0185E"/>
    <w:rsid w:val="00E0661E"/>
    <w:rsid w:val="00E06686"/>
    <w:rsid w:val="00E10774"/>
    <w:rsid w:val="00E46FB7"/>
    <w:rsid w:val="00E51987"/>
    <w:rsid w:val="00E70D18"/>
    <w:rsid w:val="00E758BC"/>
    <w:rsid w:val="00EB385A"/>
    <w:rsid w:val="00ED27ED"/>
    <w:rsid w:val="00ED58BD"/>
    <w:rsid w:val="00F22646"/>
    <w:rsid w:val="00F42F83"/>
    <w:rsid w:val="00F535F9"/>
    <w:rsid w:val="00F72FFD"/>
    <w:rsid w:val="00F73121"/>
    <w:rsid w:val="00FA4346"/>
    <w:rsid w:val="00FC5A38"/>
    <w:rsid w:val="18B1584C"/>
    <w:rsid w:val="457B5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A63B90"/>
    <w:rPr>
      <w:color w:val="605E5C"/>
      <w:shd w:val="clear" w:color="auto" w:fill="E1DFDD"/>
    </w:rPr>
  </w:style>
  <w:style w:type="character" w:styleId="Hervorhebung">
    <w:name w:val="Emphasis"/>
    <w:basedOn w:val="Absatz-Standardschriftart"/>
    <w:uiPriority w:val="20"/>
    <w:qFormat/>
    <w:rsid w:val="00C21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78593881">
      <w:bodyDiv w:val="1"/>
      <w:marLeft w:val="0"/>
      <w:marRight w:val="0"/>
      <w:marTop w:val="0"/>
      <w:marBottom w:val="0"/>
      <w:divBdr>
        <w:top w:val="none" w:sz="0" w:space="0" w:color="auto"/>
        <w:left w:val="none" w:sz="0" w:space="0" w:color="auto"/>
        <w:bottom w:val="none" w:sz="0" w:space="0" w:color="auto"/>
        <w:right w:val="none" w:sz="0" w:space="0" w:color="auto"/>
      </w:divBdr>
      <w:divsChild>
        <w:div w:id="564141321">
          <w:marLeft w:val="0"/>
          <w:marRight w:val="0"/>
          <w:marTop w:val="0"/>
          <w:marBottom w:val="0"/>
          <w:divBdr>
            <w:top w:val="none" w:sz="0" w:space="0" w:color="auto"/>
            <w:left w:val="none" w:sz="0" w:space="0" w:color="auto"/>
            <w:bottom w:val="none" w:sz="0" w:space="0" w:color="auto"/>
            <w:right w:val="none" w:sz="0" w:space="0" w:color="auto"/>
          </w:divBdr>
        </w:div>
      </w:divsChild>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dc.com/getdoc.jsp?containerId=prUS49760222" TargetMode="External"/><Relationship Id="rId13" Type="http://schemas.openxmlformats.org/officeDocument/2006/relationships/hyperlink" Target="mailto:FKast@webershandwi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mongod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s.amazon.c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ngodb.com/" TargetMode="External"/><Relationship Id="rId4" Type="http://schemas.openxmlformats.org/officeDocument/2006/relationships/settings" Target="settings.xml"/><Relationship Id="rId9" Type="http://schemas.openxmlformats.org/officeDocument/2006/relationships/hyperlink" Target="file:///C:\Users\Niklas\Downloads\aws.amazon.com\partners\mongod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5096</Characters>
  <Application>Microsoft Office Word</Application>
  <DocSecurity>0</DocSecurity>
  <Lines>42</Lines>
  <Paragraphs>11</Paragraphs>
  <ScaleCrop>false</ScaleCrop>
  <Company>Interpublic</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 Franziska (BER-WSW)</dc:creator>
  <cp:lastModifiedBy>Kast, Franziska (BER-WSW)</cp:lastModifiedBy>
  <cp:revision>2</cp:revision>
  <dcterms:created xsi:type="dcterms:W3CDTF">2023-11-07T10:16:00Z</dcterms:created>
  <dcterms:modified xsi:type="dcterms:W3CDTF">2023-11-07T10:16:00Z</dcterms:modified>
</cp:coreProperties>
</file>