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917977">
      <w:pPr>
        <w:jc w:val="center"/>
        <w:rPr>
          <w:rFonts w:eastAsia="Barlow"/>
          <w:b/>
          <w:sz w:val="21"/>
          <w:szCs w:val="21"/>
        </w:rPr>
      </w:pPr>
    </w:p>
    <w:p w14:paraId="10643B70" w14:textId="77777777" w:rsidR="00C90455" w:rsidRPr="00983DEA" w:rsidRDefault="00C90455" w:rsidP="00917977">
      <w:pPr>
        <w:rPr>
          <w:sz w:val="21"/>
          <w:szCs w:val="21"/>
        </w:rPr>
      </w:pPr>
    </w:p>
    <w:p w14:paraId="5FAAA580" w14:textId="630A35F5" w:rsidR="00272ED5" w:rsidRPr="006A2FE5" w:rsidRDefault="000B3C74" w:rsidP="00272ED5">
      <w:pPr>
        <w:rPr>
          <w:bCs/>
          <w:sz w:val="21"/>
          <w:szCs w:val="21"/>
          <w:lang w:val="de-DE"/>
        </w:rPr>
      </w:pPr>
      <w:r w:rsidRPr="006A2FE5">
        <w:rPr>
          <w:bCs/>
          <w:sz w:val="21"/>
          <w:szCs w:val="21"/>
          <w:lang w:val="de-DE"/>
        </w:rPr>
        <w:t xml:space="preserve">MongoDB </w:t>
      </w:r>
      <w:proofErr w:type="spellStart"/>
      <w:r w:rsidRPr="006A2FE5">
        <w:rPr>
          <w:bCs/>
          <w:sz w:val="21"/>
          <w:szCs w:val="21"/>
          <w:lang w:val="de-DE"/>
        </w:rPr>
        <w:t>Latest</w:t>
      </w:r>
      <w:proofErr w:type="spellEnd"/>
      <w:r w:rsidRPr="006A2FE5">
        <w:rPr>
          <w:bCs/>
          <w:sz w:val="21"/>
          <w:szCs w:val="21"/>
          <w:lang w:val="de-DE"/>
        </w:rPr>
        <w:t xml:space="preserve"> Q4 / 2023</w:t>
      </w:r>
    </w:p>
    <w:p w14:paraId="309C02EE" w14:textId="065BC5CE" w:rsidR="00272ED5" w:rsidRPr="00BB63D0" w:rsidRDefault="00BB63D0" w:rsidP="00272ED5">
      <w:pPr>
        <w:rPr>
          <w:b/>
          <w:bCs/>
          <w:sz w:val="25"/>
          <w:szCs w:val="25"/>
          <w:lang w:val="de-DE"/>
        </w:rPr>
      </w:pPr>
      <w:bookmarkStart w:id="0" w:name="_Hlk148719783"/>
      <w:r w:rsidRPr="00BB63D0">
        <w:rPr>
          <w:b/>
          <w:bCs/>
          <w:sz w:val="25"/>
          <w:szCs w:val="25"/>
          <w:lang w:val="de-DE"/>
        </w:rPr>
        <w:t>Wegweisende</w:t>
      </w:r>
      <w:r>
        <w:rPr>
          <w:b/>
          <w:bCs/>
          <w:sz w:val="25"/>
          <w:szCs w:val="25"/>
          <w:lang w:val="de-DE"/>
        </w:rPr>
        <w:t xml:space="preserve"> Partnerschaften,</w:t>
      </w:r>
      <w:r w:rsidRPr="00BB63D0">
        <w:rPr>
          <w:b/>
          <w:bCs/>
          <w:sz w:val="25"/>
          <w:szCs w:val="25"/>
          <w:lang w:val="de-DE"/>
        </w:rPr>
        <w:t xml:space="preserve"> Integrationen und Tools: MongoDB und AWS gestalten die Zukunft der Anwendungsentwicklung mit KI</w:t>
      </w:r>
      <w:r w:rsidR="00DA08AC" w:rsidRPr="00BB63D0">
        <w:rPr>
          <w:b/>
          <w:bCs/>
          <w:sz w:val="25"/>
          <w:szCs w:val="25"/>
          <w:lang w:val="de-DE"/>
        </w:rPr>
        <w:t xml:space="preserve"> </w:t>
      </w:r>
    </w:p>
    <w:bookmarkEnd w:id="0"/>
    <w:p w14:paraId="222C11C7" w14:textId="77777777" w:rsidR="00FE3BDD" w:rsidRPr="006A2FE5" w:rsidRDefault="00FE3BDD" w:rsidP="000B3C74">
      <w:pPr>
        <w:rPr>
          <w:sz w:val="21"/>
          <w:szCs w:val="21"/>
          <w:lang w:val="de-DE"/>
        </w:rPr>
      </w:pPr>
    </w:p>
    <w:p w14:paraId="324C3FF7" w14:textId="77777777" w:rsidR="009F2754" w:rsidRPr="004A04C7" w:rsidRDefault="009F2754" w:rsidP="009F2754">
      <w:pPr>
        <w:pStyle w:val="Listenabsatz"/>
        <w:numPr>
          <w:ilvl w:val="0"/>
          <w:numId w:val="10"/>
        </w:numPr>
        <w:rPr>
          <w:bCs/>
          <w:i/>
          <w:iCs/>
          <w:sz w:val="21"/>
          <w:szCs w:val="21"/>
          <w:lang w:val="de-DE"/>
        </w:rPr>
      </w:pPr>
      <w:r w:rsidRPr="004A04C7">
        <w:rPr>
          <w:bCs/>
          <w:i/>
          <w:iCs/>
          <w:sz w:val="21"/>
          <w:szCs w:val="21"/>
          <w:lang w:val="de-DE"/>
        </w:rPr>
        <w:t>MongoDB Atlas Vector Search und MongoDB Atlas Search Nodes: Neue Funktionen bilden die Grundlage für die nahtlose Erstellung, Bereitstellung und Skalierung von Anwendungen, die die Vorteile von generativer KI nutzen.</w:t>
      </w:r>
    </w:p>
    <w:p w14:paraId="1304981D" w14:textId="62500777" w:rsidR="009F2754" w:rsidRPr="009F2754" w:rsidRDefault="009F2754" w:rsidP="009F2754">
      <w:pPr>
        <w:pStyle w:val="Listenabsatz"/>
        <w:numPr>
          <w:ilvl w:val="0"/>
          <w:numId w:val="10"/>
        </w:numPr>
        <w:rPr>
          <w:i/>
          <w:iCs/>
          <w:sz w:val="21"/>
          <w:szCs w:val="21"/>
          <w:lang w:val="de-DE"/>
        </w:rPr>
      </w:pPr>
      <w:r w:rsidRPr="004A04C7">
        <w:rPr>
          <w:i/>
          <w:iCs/>
          <w:sz w:val="21"/>
          <w:szCs w:val="21"/>
          <w:lang w:val="de-DE"/>
        </w:rPr>
        <w:t xml:space="preserve">Die Integration von MongoDB Atlas Vector Search mit Amazon </w:t>
      </w:r>
      <w:proofErr w:type="spellStart"/>
      <w:r w:rsidRPr="004A04C7">
        <w:rPr>
          <w:i/>
          <w:iCs/>
          <w:sz w:val="21"/>
          <w:szCs w:val="21"/>
          <w:lang w:val="de-DE"/>
        </w:rPr>
        <w:t>Bedrock</w:t>
      </w:r>
      <w:proofErr w:type="spellEnd"/>
      <w:r w:rsidRPr="004A04C7">
        <w:rPr>
          <w:i/>
          <w:iCs/>
          <w:sz w:val="21"/>
          <w:szCs w:val="21"/>
          <w:lang w:val="de-DE"/>
        </w:rPr>
        <w:t xml:space="preserve"> erleichtert die sichere Nutzung generativer KI mit unternehmenseigenen Daten.</w:t>
      </w:r>
    </w:p>
    <w:p w14:paraId="61BC0495" w14:textId="57026C61" w:rsidR="00FE3BDD" w:rsidRPr="004A04C7" w:rsidRDefault="00A46272" w:rsidP="00FE3BDD">
      <w:pPr>
        <w:pStyle w:val="Listenabsatz"/>
        <w:numPr>
          <w:ilvl w:val="0"/>
          <w:numId w:val="10"/>
        </w:numPr>
        <w:rPr>
          <w:i/>
          <w:iCs/>
          <w:sz w:val="21"/>
          <w:szCs w:val="21"/>
          <w:lang w:val="de-DE"/>
        </w:rPr>
      </w:pPr>
      <w:r w:rsidRPr="004A04C7">
        <w:rPr>
          <w:i/>
          <w:iCs/>
          <w:sz w:val="21"/>
          <w:szCs w:val="21"/>
          <w:lang w:val="de-DE"/>
        </w:rPr>
        <w:t xml:space="preserve">Mit Amazon </w:t>
      </w:r>
      <w:proofErr w:type="spellStart"/>
      <w:r w:rsidRPr="004A04C7">
        <w:rPr>
          <w:i/>
          <w:iCs/>
          <w:sz w:val="21"/>
          <w:szCs w:val="21"/>
          <w:lang w:val="de-DE"/>
        </w:rPr>
        <w:t>CodeWhisperer</w:t>
      </w:r>
      <w:proofErr w:type="spellEnd"/>
      <w:r w:rsidRPr="004A04C7">
        <w:rPr>
          <w:i/>
          <w:iCs/>
          <w:sz w:val="21"/>
          <w:szCs w:val="21"/>
          <w:lang w:val="de-DE"/>
        </w:rPr>
        <w:t xml:space="preserve"> können Mitglieder der MongoDB-Community kostenlos von hoch qualifizierten Codevorschlägen profitieren</w:t>
      </w:r>
      <w:r w:rsidR="00FE3BDD" w:rsidRPr="004A04C7">
        <w:rPr>
          <w:i/>
          <w:iCs/>
          <w:sz w:val="21"/>
          <w:szCs w:val="21"/>
          <w:lang w:val="de-DE"/>
        </w:rPr>
        <w:t xml:space="preserve">. </w:t>
      </w:r>
    </w:p>
    <w:p w14:paraId="45C053FF" w14:textId="29DCC06E" w:rsidR="00A46272" w:rsidRPr="000B3C74" w:rsidRDefault="00A46272" w:rsidP="000B3C74">
      <w:pPr>
        <w:rPr>
          <w:sz w:val="21"/>
          <w:szCs w:val="21"/>
          <w:lang w:val="de-DE"/>
        </w:rPr>
      </w:pPr>
      <w:r>
        <w:rPr>
          <w:sz w:val="21"/>
          <w:szCs w:val="21"/>
          <w:lang w:val="de-DE"/>
        </w:rPr>
        <w:t>_____________________________________________________________________________</w:t>
      </w:r>
    </w:p>
    <w:p w14:paraId="1AD794F9" w14:textId="77777777" w:rsidR="00EC0248" w:rsidRDefault="00F13DF1" w:rsidP="00CF566F">
      <w:pPr>
        <w:pStyle w:val="StandardWeb"/>
        <w:spacing w:line="276" w:lineRule="auto"/>
        <w:rPr>
          <w:rFonts w:ascii="Arial" w:hAnsi="Arial" w:cs="Arial"/>
          <w:sz w:val="21"/>
          <w:szCs w:val="21"/>
        </w:rPr>
      </w:pPr>
      <w:r w:rsidRPr="00CF566F">
        <w:rPr>
          <w:rFonts w:ascii="Arial" w:hAnsi="Arial" w:cs="Arial"/>
          <w:b/>
          <w:bCs/>
          <w:sz w:val="21"/>
          <w:szCs w:val="21"/>
        </w:rPr>
        <w:t xml:space="preserve">4. Dezember 2023 </w:t>
      </w:r>
      <w:r w:rsidRPr="00CF566F">
        <w:rPr>
          <w:rFonts w:ascii="Arial" w:hAnsi="Arial" w:cs="Arial"/>
          <w:b/>
          <w:sz w:val="21"/>
          <w:szCs w:val="21"/>
        </w:rPr>
        <w:t>–</w:t>
      </w:r>
      <w:r w:rsidR="00CF566F">
        <w:rPr>
          <w:rFonts w:ascii="Arial" w:hAnsi="Arial" w:cs="Arial"/>
          <w:sz w:val="21"/>
          <w:szCs w:val="21"/>
        </w:rPr>
        <w:t xml:space="preserve"> </w:t>
      </w:r>
      <w:r w:rsidRPr="00CF566F">
        <w:rPr>
          <w:rFonts w:ascii="Arial" w:hAnsi="Arial" w:cs="Arial"/>
          <w:sz w:val="21"/>
          <w:szCs w:val="21"/>
        </w:rPr>
        <w:t xml:space="preserve">MongoDB reagiert auf die </w:t>
      </w:r>
      <w:r w:rsidR="00CF566F">
        <w:rPr>
          <w:rFonts w:ascii="Arial" w:hAnsi="Arial" w:cs="Arial"/>
          <w:sz w:val="21"/>
          <w:szCs w:val="21"/>
        </w:rPr>
        <w:t xml:space="preserve">starke </w:t>
      </w:r>
      <w:r w:rsidRPr="00CF566F">
        <w:rPr>
          <w:rFonts w:ascii="Arial" w:hAnsi="Arial" w:cs="Arial"/>
          <w:sz w:val="21"/>
          <w:szCs w:val="21"/>
        </w:rPr>
        <w:t xml:space="preserve">Nachfrage </w:t>
      </w:r>
      <w:r w:rsidR="00CF566F">
        <w:rPr>
          <w:rFonts w:ascii="Arial" w:hAnsi="Arial" w:cs="Arial"/>
          <w:sz w:val="21"/>
          <w:szCs w:val="21"/>
        </w:rPr>
        <w:t xml:space="preserve">nach Tools für die Entwicklung von Anwendungen mit generativer KI </w:t>
      </w:r>
      <w:r w:rsidRPr="00CF566F">
        <w:rPr>
          <w:rFonts w:ascii="Arial" w:hAnsi="Arial" w:cs="Arial"/>
          <w:sz w:val="21"/>
          <w:szCs w:val="21"/>
        </w:rPr>
        <w:t xml:space="preserve">und präsentiert </w:t>
      </w:r>
      <w:r w:rsidR="00CF566F" w:rsidRPr="00CF566F">
        <w:rPr>
          <w:rFonts w:ascii="Arial" w:hAnsi="Arial" w:cs="Arial"/>
          <w:sz w:val="21"/>
          <w:szCs w:val="21"/>
        </w:rPr>
        <w:t xml:space="preserve">die neuen Funktonen </w:t>
      </w:r>
      <w:hyperlink r:id="rId8" w:history="1">
        <w:r w:rsidRPr="00CF566F">
          <w:rPr>
            <w:rStyle w:val="Hyperlink"/>
            <w:rFonts w:ascii="Arial" w:hAnsi="Arial" w:cs="Arial"/>
            <w:color w:val="00684A"/>
            <w:sz w:val="21"/>
            <w:szCs w:val="21"/>
          </w:rPr>
          <w:t>Vector Search</w:t>
        </w:r>
      </w:hyperlink>
      <w:r w:rsidRPr="00CF566F">
        <w:rPr>
          <w:rFonts w:ascii="Arial" w:hAnsi="Arial" w:cs="Arial"/>
          <w:sz w:val="21"/>
          <w:szCs w:val="21"/>
        </w:rPr>
        <w:t xml:space="preserve"> und </w:t>
      </w:r>
      <w:hyperlink r:id="rId9" w:history="1">
        <w:r w:rsidRPr="00CF566F">
          <w:rPr>
            <w:rStyle w:val="Hyperlink"/>
            <w:rFonts w:ascii="Arial" w:hAnsi="Arial" w:cs="Arial"/>
            <w:color w:val="00684A"/>
            <w:sz w:val="21"/>
            <w:szCs w:val="21"/>
          </w:rPr>
          <w:t>Search Nodes</w:t>
        </w:r>
      </w:hyperlink>
      <w:r w:rsidRPr="00CF566F">
        <w:rPr>
          <w:rFonts w:ascii="Arial" w:hAnsi="Arial" w:cs="Arial"/>
          <w:sz w:val="21"/>
          <w:szCs w:val="21"/>
        </w:rPr>
        <w:t xml:space="preserve"> für MongoDB Atlas. </w:t>
      </w:r>
      <w:r w:rsidR="00A95486">
        <w:rPr>
          <w:rFonts w:ascii="Arial" w:hAnsi="Arial" w:cs="Arial"/>
          <w:sz w:val="21"/>
          <w:szCs w:val="21"/>
        </w:rPr>
        <w:t xml:space="preserve">MongoDB </w:t>
      </w:r>
      <w:r w:rsidRPr="00CF566F">
        <w:rPr>
          <w:rFonts w:ascii="Arial" w:hAnsi="Arial" w:cs="Arial"/>
          <w:sz w:val="21"/>
          <w:szCs w:val="21"/>
        </w:rPr>
        <w:t xml:space="preserve">Vector Search </w:t>
      </w:r>
      <w:r w:rsidR="00CF566F">
        <w:rPr>
          <w:rFonts w:ascii="Arial" w:hAnsi="Arial" w:cs="Arial"/>
          <w:bCs/>
          <w:sz w:val="21"/>
          <w:szCs w:val="21"/>
        </w:rPr>
        <w:t>erleichtert die</w:t>
      </w:r>
      <w:r w:rsidR="00CF566F" w:rsidRPr="00CF566F">
        <w:rPr>
          <w:rFonts w:ascii="Arial" w:hAnsi="Arial" w:cs="Arial"/>
          <w:bCs/>
          <w:sz w:val="21"/>
          <w:szCs w:val="21"/>
        </w:rPr>
        <w:t xml:space="preserve"> Einbindung generativer KI und semantische</w:t>
      </w:r>
      <w:r w:rsidR="00CF566F">
        <w:rPr>
          <w:rFonts w:ascii="Arial" w:hAnsi="Arial" w:cs="Arial"/>
          <w:bCs/>
          <w:sz w:val="21"/>
          <w:szCs w:val="21"/>
        </w:rPr>
        <w:t xml:space="preserve">r </w:t>
      </w:r>
      <w:r w:rsidR="00CF566F" w:rsidRPr="00CF566F">
        <w:rPr>
          <w:rFonts w:ascii="Arial" w:hAnsi="Arial" w:cs="Arial"/>
          <w:bCs/>
          <w:sz w:val="21"/>
          <w:szCs w:val="21"/>
        </w:rPr>
        <w:t>Suchfunktionen unter Verwendung unternehmenseigener Daten</w:t>
      </w:r>
      <w:r w:rsidR="00CF566F" w:rsidRPr="00CF566F">
        <w:rPr>
          <w:rFonts w:ascii="Arial" w:hAnsi="Arial" w:cs="Arial"/>
          <w:sz w:val="21"/>
          <w:szCs w:val="21"/>
        </w:rPr>
        <w:t>. Es fungiert als</w:t>
      </w:r>
      <w:r w:rsidRPr="00CF566F">
        <w:rPr>
          <w:rFonts w:ascii="Arial" w:hAnsi="Arial" w:cs="Arial"/>
          <w:sz w:val="21"/>
          <w:szCs w:val="21"/>
        </w:rPr>
        <w:t xml:space="preserve"> skalierbare Vektordatenbank</w:t>
      </w:r>
      <w:r w:rsidR="00CF566F" w:rsidRPr="00CF566F">
        <w:rPr>
          <w:rFonts w:ascii="Arial" w:hAnsi="Arial" w:cs="Arial"/>
          <w:sz w:val="21"/>
          <w:szCs w:val="21"/>
        </w:rPr>
        <w:t>, die in</w:t>
      </w:r>
      <w:r w:rsidRPr="00CF566F">
        <w:rPr>
          <w:rFonts w:ascii="Arial" w:hAnsi="Arial" w:cs="Arial"/>
          <w:sz w:val="21"/>
          <w:szCs w:val="21"/>
        </w:rPr>
        <w:t xml:space="preserve"> </w:t>
      </w:r>
      <w:r w:rsidR="00CF566F" w:rsidRPr="00CF566F">
        <w:rPr>
          <w:rFonts w:ascii="Arial" w:hAnsi="Arial" w:cs="Arial"/>
          <w:sz w:val="21"/>
          <w:szCs w:val="21"/>
        </w:rPr>
        <w:t xml:space="preserve">eine global verteilte </w:t>
      </w:r>
      <w:r w:rsidRPr="00CF566F">
        <w:rPr>
          <w:rFonts w:ascii="Arial" w:hAnsi="Arial" w:cs="Arial"/>
          <w:sz w:val="21"/>
          <w:szCs w:val="21"/>
        </w:rPr>
        <w:t>operative Datenbank</w:t>
      </w:r>
      <w:r w:rsidR="00CF566F" w:rsidRPr="00CF566F">
        <w:rPr>
          <w:rFonts w:ascii="Arial" w:hAnsi="Arial" w:cs="Arial"/>
          <w:sz w:val="21"/>
          <w:szCs w:val="21"/>
        </w:rPr>
        <w:t xml:space="preserve"> integriert ist</w:t>
      </w:r>
      <w:r w:rsidRPr="00CF566F">
        <w:rPr>
          <w:rFonts w:ascii="Arial" w:hAnsi="Arial" w:cs="Arial"/>
          <w:sz w:val="21"/>
          <w:szCs w:val="21"/>
        </w:rPr>
        <w:t xml:space="preserve">, wodurch Entwickler generative KI für </w:t>
      </w:r>
      <w:r w:rsidR="00CF566F">
        <w:rPr>
          <w:rFonts w:ascii="Arial" w:hAnsi="Arial" w:cs="Arial"/>
          <w:sz w:val="21"/>
          <w:szCs w:val="21"/>
        </w:rPr>
        <w:t>gängige</w:t>
      </w:r>
      <w:r w:rsidRPr="00CF566F">
        <w:rPr>
          <w:rFonts w:ascii="Arial" w:hAnsi="Arial" w:cs="Arial"/>
          <w:sz w:val="21"/>
          <w:szCs w:val="21"/>
        </w:rPr>
        <w:t xml:space="preserve"> Cloud-Plattformen mit einer einzigen API nutzen können. </w:t>
      </w:r>
      <w:r w:rsidR="00CF566F">
        <w:rPr>
          <w:rFonts w:ascii="Arial" w:hAnsi="Arial" w:cs="Arial"/>
          <w:sz w:val="21"/>
          <w:szCs w:val="21"/>
        </w:rPr>
        <w:t xml:space="preserve">Es </w:t>
      </w:r>
      <w:r w:rsidRPr="00CF566F">
        <w:rPr>
          <w:rFonts w:ascii="Arial" w:hAnsi="Arial" w:cs="Arial"/>
          <w:sz w:val="21"/>
          <w:szCs w:val="21"/>
        </w:rPr>
        <w:t xml:space="preserve">ermöglicht </w:t>
      </w:r>
      <w:r w:rsidR="00CF566F">
        <w:rPr>
          <w:rFonts w:ascii="Arial" w:hAnsi="Arial" w:cs="Arial"/>
          <w:sz w:val="21"/>
          <w:szCs w:val="21"/>
        </w:rPr>
        <w:t xml:space="preserve">zudem </w:t>
      </w:r>
      <w:r w:rsidRPr="00CF566F">
        <w:rPr>
          <w:rFonts w:ascii="Arial" w:hAnsi="Arial" w:cs="Arial"/>
          <w:sz w:val="21"/>
          <w:szCs w:val="21"/>
        </w:rPr>
        <w:t>Retrieval-</w:t>
      </w:r>
      <w:proofErr w:type="spellStart"/>
      <w:r w:rsidRPr="00CF566F">
        <w:rPr>
          <w:rFonts w:ascii="Arial" w:hAnsi="Arial" w:cs="Arial"/>
          <w:sz w:val="21"/>
          <w:szCs w:val="21"/>
        </w:rPr>
        <w:t>Augmented</w:t>
      </w:r>
      <w:proofErr w:type="spellEnd"/>
      <w:r w:rsidRPr="00CF566F">
        <w:rPr>
          <w:rFonts w:ascii="Arial" w:hAnsi="Arial" w:cs="Arial"/>
          <w:sz w:val="21"/>
          <w:szCs w:val="21"/>
        </w:rPr>
        <w:t xml:space="preserve"> Generation (RAG) mit vortrainierten </w:t>
      </w:r>
      <w:proofErr w:type="spellStart"/>
      <w:r w:rsidRPr="00CF566F">
        <w:rPr>
          <w:rFonts w:ascii="Arial" w:hAnsi="Arial" w:cs="Arial"/>
          <w:sz w:val="21"/>
          <w:szCs w:val="21"/>
        </w:rPr>
        <w:t>Foundation</w:t>
      </w:r>
      <w:proofErr w:type="spellEnd"/>
      <w:r w:rsidRPr="00CF566F">
        <w:rPr>
          <w:rFonts w:ascii="Arial" w:hAnsi="Arial" w:cs="Arial"/>
          <w:sz w:val="21"/>
          <w:szCs w:val="21"/>
        </w:rPr>
        <w:t xml:space="preserve"> Models</w:t>
      </w:r>
      <w:r w:rsidR="00A95486">
        <w:rPr>
          <w:rFonts w:ascii="Arial" w:hAnsi="Arial" w:cs="Arial"/>
          <w:sz w:val="21"/>
          <w:szCs w:val="21"/>
        </w:rPr>
        <w:t xml:space="preserve"> (FM)</w:t>
      </w:r>
      <w:r w:rsidR="00CF566F">
        <w:rPr>
          <w:rFonts w:ascii="Arial" w:hAnsi="Arial" w:cs="Arial"/>
          <w:sz w:val="21"/>
          <w:szCs w:val="21"/>
        </w:rPr>
        <w:t>.</w:t>
      </w:r>
      <w:r w:rsidRPr="00CF566F">
        <w:rPr>
          <w:rFonts w:ascii="Arial" w:hAnsi="Arial" w:cs="Arial"/>
          <w:sz w:val="21"/>
          <w:szCs w:val="21"/>
        </w:rPr>
        <w:t xml:space="preserve"> </w:t>
      </w:r>
      <w:r w:rsidR="00CF566F">
        <w:rPr>
          <w:rFonts w:ascii="Arial" w:hAnsi="Arial" w:cs="Arial"/>
          <w:sz w:val="21"/>
          <w:szCs w:val="21"/>
        </w:rPr>
        <w:t>Au</w:t>
      </w:r>
      <w:r w:rsidRPr="00CF566F">
        <w:rPr>
          <w:rFonts w:ascii="Arial" w:hAnsi="Arial" w:cs="Arial"/>
          <w:sz w:val="21"/>
          <w:szCs w:val="21"/>
        </w:rPr>
        <w:t>fw</w:t>
      </w:r>
      <w:r w:rsidR="00CF566F">
        <w:rPr>
          <w:rFonts w:ascii="Arial" w:hAnsi="Arial" w:cs="Arial"/>
          <w:sz w:val="21"/>
          <w:szCs w:val="21"/>
        </w:rPr>
        <w:t>ä</w:t>
      </w:r>
      <w:r w:rsidRPr="00CF566F">
        <w:rPr>
          <w:rFonts w:ascii="Arial" w:hAnsi="Arial" w:cs="Arial"/>
          <w:sz w:val="21"/>
          <w:szCs w:val="21"/>
        </w:rPr>
        <w:t>ndiges FM-Training oder separate Datenbanken für Vektordaten</w:t>
      </w:r>
      <w:r w:rsidR="00CF566F">
        <w:rPr>
          <w:rFonts w:ascii="Arial" w:hAnsi="Arial" w:cs="Arial"/>
          <w:sz w:val="21"/>
          <w:szCs w:val="21"/>
        </w:rPr>
        <w:t xml:space="preserve"> entfallen dadurch</w:t>
      </w:r>
      <w:r w:rsidRPr="00CF566F">
        <w:rPr>
          <w:rFonts w:ascii="Arial" w:hAnsi="Arial" w:cs="Arial"/>
          <w:sz w:val="21"/>
          <w:szCs w:val="21"/>
        </w:rPr>
        <w:t xml:space="preserve">. Search Nodes bietet dedizierte Infrastruktur, um generative KI-Workloads unabhängig von der Hauptdatenbank zu skalieren. </w:t>
      </w:r>
      <w:r w:rsidR="00CF566F">
        <w:rPr>
          <w:rFonts w:ascii="Arial" w:hAnsi="Arial" w:cs="Arial"/>
          <w:sz w:val="21"/>
          <w:szCs w:val="21"/>
        </w:rPr>
        <w:t>Das</w:t>
      </w:r>
      <w:r w:rsidRPr="00CF566F">
        <w:rPr>
          <w:rFonts w:ascii="Arial" w:hAnsi="Arial" w:cs="Arial"/>
          <w:sz w:val="21"/>
          <w:szCs w:val="21"/>
        </w:rPr>
        <w:t xml:space="preserve"> ermöglicht beispielsweise Einzelhändlern, KI-gestützte Chatbots und </w:t>
      </w:r>
      <w:proofErr w:type="spellStart"/>
      <w:r w:rsidRPr="00CF566F">
        <w:rPr>
          <w:rFonts w:ascii="Arial" w:hAnsi="Arial" w:cs="Arial"/>
          <w:sz w:val="21"/>
          <w:szCs w:val="21"/>
        </w:rPr>
        <w:t>relevanzbasierte</w:t>
      </w:r>
      <w:proofErr w:type="spellEnd"/>
      <w:r w:rsidRPr="00CF566F">
        <w:rPr>
          <w:rFonts w:ascii="Arial" w:hAnsi="Arial" w:cs="Arial"/>
          <w:sz w:val="21"/>
          <w:szCs w:val="21"/>
        </w:rPr>
        <w:t xml:space="preserve"> Suche geografisch zu isolieren und zu optimieren. </w:t>
      </w:r>
      <w:r w:rsidR="00A95486">
        <w:rPr>
          <w:rFonts w:ascii="Arial" w:hAnsi="Arial" w:cs="Arial"/>
          <w:sz w:val="21"/>
          <w:szCs w:val="21"/>
        </w:rPr>
        <w:t xml:space="preserve">MongoDB </w:t>
      </w:r>
      <w:r w:rsidRPr="00CF566F">
        <w:rPr>
          <w:rFonts w:ascii="Arial" w:hAnsi="Arial" w:cs="Arial"/>
          <w:sz w:val="21"/>
          <w:szCs w:val="21"/>
        </w:rPr>
        <w:t xml:space="preserve">Vector Search ist auf AWS, Google Cloud und Microsoft Azure verfügbar. </w:t>
      </w:r>
      <w:r w:rsidR="00A95486">
        <w:rPr>
          <w:rFonts w:ascii="Arial" w:hAnsi="Arial" w:cs="Arial"/>
          <w:sz w:val="21"/>
          <w:szCs w:val="21"/>
        </w:rPr>
        <w:t xml:space="preserve">MongoDB </w:t>
      </w:r>
      <w:r w:rsidRPr="00CF566F">
        <w:rPr>
          <w:rFonts w:ascii="Arial" w:hAnsi="Arial" w:cs="Arial"/>
          <w:sz w:val="21"/>
          <w:szCs w:val="21"/>
        </w:rPr>
        <w:t>Search Nodes ist auf AWS verfügbar, die Verfügbarkeit auf Google Cloud und Microsoft Azure folgt in Kürze.</w:t>
      </w:r>
      <w:r w:rsidR="00CF566F">
        <w:rPr>
          <w:rFonts w:ascii="Arial" w:hAnsi="Arial" w:cs="Arial"/>
          <w:sz w:val="21"/>
          <w:szCs w:val="21"/>
        </w:rPr>
        <w:t xml:space="preserve"> </w:t>
      </w:r>
    </w:p>
    <w:p w14:paraId="707590CC" w14:textId="5EC7A657" w:rsidR="00EC0248" w:rsidRDefault="00EC0248" w:rsidP="00EC0248">
      <w:pPr>
        <w:rPr>
          <w:bCs/>
          <w:sz w:val="21"/>
          <w:szCs w:val="21"/>
          <w:lang w:val="de-DE"/>
        </w:rPr>
      </w:pPr>
      <w:r w:rsidRPr="00F13DF1">
        <w:rPr>
          <w:b/>
          <w:bCs/>
          <w:sz w:val="21"/>
          <w:szCs w:val="21"/>
          <w:lang w:val="de-DE"/>
        </w:rPr>
        <w:t xml:space="preserve">29. November 2023 </w:t>
      </w:r>
      <w:r w:rsidRPr="00F13DF1">
        <w:rPr>
          <w:b/>
          <w:sz w:val="21"/>
          <w:szCs w:val="21"/>
          <w:lang w:val="de-DE"/>
        </w:rPr>
        <w:t xml:space="preserve">– </w:t>
      </w:r>
      <w:r w:rsidRPr="00F13DF1">
        <w:rPr>
          <w:bCs/>
          <w:sz w:val="21"/>
          <w:szCs w:val="21"/>
          <w:lang w:val="de-DE"/>
        </w:rPr>
        <w:t xml:space="preserve">Auf der AWS </w:t>
      </w:r>
      <w:proofErr w:type="spellStart"/>
      <w:proofErr w:type="gramStart"/>
      <w:r w:rsidRPr="00F13DF1">
        <w:rPr>
          <w:bCs/>
          <w:sz w:val="21"/>
          <w:szCs w:val="21"/>
          <w:lang w:val="de-DE"/>
        </w:rPr>
        <w:t>re:Invent</w:t>
      </w:r>
      <w:proofErr w:type="spellEnd"/>
      <w:proofErr w:type="gramEnd"/>
      <w:r w:rsidRPr="00F13DF1">
        <w:rPr>
          <w:bCs/>
          <w:sz w:val="21"/>
          <w:szCs w:val="21"/>
          <w:lang w:val="de-DE"/>
        </w:rPr>
        <w:t xml:space="preserve"> 2023 kündigen MongoDB und AWS Pläne zur Integration von MongoDB Atlas Vector Search mit Amazon </w:t>
      </w:r>
      <w:proofErr w:type="spellStart"/>
      <w:r w:rsidRPr="00F13DF1">
        <w:rPr>
          <w:bCs/>
          <w:sz w:val="21"/>
          <w:szCs w:val="21"/>
          <w:lang w:val="de-DE"/>
        </w:rPr>
        <w:t>Bedrock</w:t>
      </w:r>
      <w:proofErr w:type="spellEnd"/>
      <w:r w:rsidRPr="00F13DF1">
        <w:rPr>
          <w:bCs/>
          <w:sz w:val="21"/>
          <w:szCs w:val="21"/>
          <w:lang w:val="de-DE"/>
        </w:rPr>
        <w:t xml:space="preserve"> an. Sie soll die Nutzung von Betriebsdaten zur Einbindung generativer KI und semantischer Suchfunktionen in Anwendungen erleichtern und so personalisierte Antworten auf der Grundlage eigener Daten unterstützen. </w:t>
      </w:r>
      <w:r w:rsidRPr="00A95486">
        <w:rPr>
          <w:bCs/>
          <w:sz w:val="21"/>
          <w:szCs w:val="21"/>
          <w:lang w:val="de-DE"/>
        </w:rPr>
        <w:t xml:space="preserve">Diese neue Integration mit Amazon </w:t>
      </w:r>
      <w:proofErr w:type="spellStart"/>
      <w:r w:rsidRPr="00A95486">
        <w:rPr>
          <w:bCs/>
          <w:sz w:val="21"/>
          <w:szCs w:val="21"/>
          <w:lang w:val="de-DE"/>
        </w:rPr>
        <w:t>Bedrock</w:t>
      </w:r>
      <w:proofErr w:type="spellEnd"/>
      <w:r w:rsidRPr="00A95486">
        <w:rPr>
          <w:bCs/>
          <w:sz w:val="21"/>
          <w:szCs w:val="21"/>
          <w:lang w:val="de-DE"/>
        </w:rPr>
        <w:t xml:space="preserve"> ermöglicht es Unternehmen, schnell und einfach generative KI-Anwendungen auf AWS bereitzustellen, die auf von MongoDB Vector Search verarbeitete Daten reagieren</w:t>
      </w:r>
      <w:r w:rsidR="00CD3899">
        <w:rPr>
          <w:bCs/>
          <w:sz w:val="21"/>
          <w:szCs w:val="21"/>
          <w:lang w:val="de-DE"/>
        </w:rPr>
        <w:t>, um</w:t>
      </w:r>
      <w:r w:rsidRPr="00A95486">
        <w:rPr>
          <w:bCs/>
          <w:sz w:val="21"/>
          <w:szCs w:val="21"/>
          <w:lang w:val="de-DE"/>
        </w:rPr>
        <w:t xml:space="preserve"> genauere und relevantere Antworten liefern können</w:t>
      </w:r>
      <w:r w:rsidRPr="00F13DF1">
        <w:rPr>
          <w:bCs/>
          <w:sz w:val="21"/>
          <w:szCs w:val="21"/>
          <w:lang w:val="de-DE"/>
        </w:rPr>
        <w:t xml:space="preserve">. Das Angebot versetzt Unternehmen in die Lage, generative KI mit ihren eigenen Daten sicher zu nutzen. Die Integration wird in naher Zukunft auf AWS bereitgestellt. Weitere Informationen finden Sie </w:t>
      </w:r>
      <w:hyperlink r:id="rId10" w:history="1">
        <w:r w:rsidRPr="00F13DF1">
          <w:rPr>
            <w:rStyle w:val="Hyperlink"/>
            <w:bCs/>
            <w:color w:val="00684A"/>
            <w:sz w:val="21"/>
            <w:szCs w:val="21"/>
            <w:lang w:val="de-DE"/>
          </w:rPr>
          <w:t>hier</w:t>
        </w:r>
      </w:hyperlink>
      <w:r w:rsidRPr="00F13DF1">
        <w:rPr>
          <w:bCs/>
          <w:sz w:val="21"/>
          <w:szCs w:val="21"/>
          <w:lang w:val="de-DE"/>
        </w:rPr>
        <w:t>.</w:t>
      </w:r>
    </w:p>
    <w:p w14:paraId="671665F6" w14:textId="77777777" w:rsidR="00EC0248" w:rsidRPr="00EC0248" w:rsidRDefault="00EC0248" w:rsidP="00EC0248">
      <w:pPr>
        <w:rPr>
          <w:bCs/>
          <w:sz w:val="21"/>
          <w:szCs w:val="21"/>
          <w:lang w:val="de-DE"/>
        </w:rPr>
      </w:pPr>
    </w:p>
    <w:p w14:paraId="2DE80370" w14:textId="7EFAC6D4" w:rsidR="00CF566F" w:rsidRPr="00FC40F7" w:rsidRDefault="00EC0248" w:rsidP="00FC40F7">
      <w:pPr>
        <w:rPr>
          <w:sz w:val="21"/>
          <w:szCs w:val="21"/>
          <w:lang w:val="de-DE"/>
        </w:rPr>
      </w:pPr>
      <w:r w:rsidRPr="00F13DF1">
        <w:rPr>
          <w:b/>
          <w:sz w:val="21"/>
          <w:szCs w:val="21"/>
          <w:lang w:val="en-GB"/>
        </w:rPr>
        <w:t xml:space="preserve">7. November 2023 – </w:t>
      </w:r>
      <w:r w:rsidRPr="00F13DF1">
        <w:rPr>
          <w:sz w:val="21"/>
          <w:szCs w:val="21"/>
          <w:lang w:val="en-GB"/>
        </w:rPr>
        <w:t xml:space="preserve">MongoDB und Amazon Web Services, Inc. </w:t>
      </w:r>
      <w:r w:rsidRPr="00F13DF1">
        <w:rPr>
          <w:sz w:val="21"/>
          <w:szCs w:val="21"/>
          <w:lang w:val="de-DE"/>
        </w:rPr>
        <w:t xml:space="preserve">(AWS) kündigen an, </w:t>
      </w:r>
      <w:bookmarkStart w:id="1" w:name="_Hlk148720221"/>
      <w:bookmarkStart w:id="2" w:name="_Hlk148720059"/>
      <w:r w:rsidRPr="00F13DF1">
        <w:rPr>
          <w:sz w:val="21"/>
          <w:szCs w:val="21"/>
          <w:lang w:val="de-DE"/>
        </w:rPr>
        <w:t xml:space="preserve">den KI-gestützten Coding-Assistenten Amazon </w:t>
      </w:r>
      <w:proofErr w:type="spellStart"/>
      <w:r w:rsidRPr="00F13DF1">
        <w:rPr>
          <w:sz w:val="21"/>
          <w:szCs w:val="21"/>
          <w:lang w:val="de-DE"/>
        </w:rPr>
        <w:t>CodeWhisperer</w:t>
      </w:r>
      <w:proofErr w:type="spellEnd"/>
      <w:r w:rsidRPr="00F13DF1">
        <w:rPr>
          <w:sz w:val="21"/>
          <w:szCs w:val="21"/>
          <w:lang w:val="de-DE"/>
        </w:rPr>
        <w:t xml:space="preserve"> auf MongoDB Atlas zu optimieren.</w:t>
      </w:r>
      <w:bookmarkEnd w:id="1"/>
      <w:bookmarkEnd w:id="2"/>
      <w:r>
        <w:rPr>
          <w:sz w:val="21"/>
          <w:szCs w:val="21"/>
          <w:lang w:val="de-DE"/>
        </w:rPr>
        <w:t xml:space="preserve"> </w:t>
      </w:r>
      <w:r w:rsidRPr="00F13DF1">
        <w:rPr>
          <w:color w:val="000000" w:themeColor="text1"/>
          <w:sz w:val="21"/>
          <w:szCs w:val="21"/>
          <w:lang w:val="de-DE"/>
        </w:rPr>
        <w:t xml:space="preserve">Amazon </w:t>
      </w:r>
      <w:proofErr w:type="spellStart"/>
      <w:r w:rsidRPr="00F13DF1">
        <w:rPr>
          <w:color w:val="000000" w:themeColor="text1"/>
          <w:sz w:val="21"/>
          <w:szCs w:val="21"/>
          <w:lang w:val="de-DE"/>
        </w:rPr>
        <w:t>CodeWhisperer</w:t>
      </w:r>
      <w:proofErr w:type="spellEnd"/>
      <w:r w:rsidRPr="00F13DF1">
        <w:rPr>
          <w:color w:val="000000" w:themeColor="text1"/>
          <w:sz w:val="21"/>
          <w:szCs w:val="21"/>
          <w:lang w:val="de-DE"/>
        </w:rPr>
        <w:t xml:space="preserve"> generiert in integrierten Entwicklungsumgebungen (IDEs) Codevorschläge auf der Grundlage natürlicher Sprache oder vorhandenen Codes. Der Assistent wurde mit Milliarden von Amazon-, MongoDB- und Open-Source-Code Zeilen sowie MongoDB-spezifischen Anwendungsfällen umfassend trainiert. Er unterstützt das schnellere Verfassen von Code bei der Erstellung von Datenaggregationen, der Durchführung von Datenbankoperationen und der Migration von Anwendungen auf MongoDB. Die Anpassungen sind für fünf der </w:t>
      </w:r>
      <w:r w:rsidRPr="00F13DF1">
        <w:rPr>
          <w:color w:val="000000" w:themeColor="text1"/>
          <w:sz w:val="21"/>
          <w:szCs w:val="21"/>
          <w:lang w:val="de-DE"/>
        </w:rPr>
        <w:lastRenderedPageBreak/>
        <w:t xml:space="preserve">gängigsten Programmiersprachen verfügbar, darunter C#, Go, Java, JavaScript und Python. So hilft er Entwicklern, die Ideen- und Anwendungsentwicklung und die Prototypisierung neuer Funktionen zu beschleunigen. </w:t>
      </w:r>
      <w:r w:rsidRPr="00F13DF1">
        <w:rPr>
          <w:sz w:val="21"/>
          <w:szCs w:val="21"/>
          <w:lang w:val="de-DE"/>
        </w:rPr>
        <w:t xml:space="preserve">Das Angebot ist für Mitglieder der MongoDB Community kostenlos. </w:t>
      </w:r>
      <w:bookmarkStart w:id="3" w:name="_Hlk148720953"/>
      <w:r w:rsidRPr="00F13DF1">
        <w:rPr>
          <w:sz w:val="21"/>
          <w:szCs w:val="21"/>
          <w:lang w:val="de-DE"/>
        </w:rPr>
        <w:t xml:space="preserve">Weitere Informationen finden Sie </w:t>
      </w:r>
      <w:bookmarkEnd w:id="3"/>
      <w:r w:rsidRPr="00F13DF1">
        <w:rPr>
          <w:color w:val="00684A"/>
          <w:sz w:val="21"/>
          <w:szCs w:val="21"/>
          <w:lang w:val="de-DE"/>
        </w:rPr>
        <w:fldChar w:fldCharType="begin"/>
      </w:r>
      <w:r w:rsidRPr="00F13DF1">
        <w:rPr>
          <w:color w:val="00684A"/>
          <w:sz w:val="21"/>
          <w:szCs w:val="21"/>
          <w:lang w:val="de-DE"/>
        </w:rPr>
        <w:instrText>HYPERLINK "https://www.mongodb.com/products/integrations/amazon-codewhisperer"</w:instrText>
      </w:r>
      <w:r w:rsidRPr="00F13DF1">
        <w:rPr>
          <w:color w:val="00684A"/>
          <w:sz w:val="21"/>
          <w:szCs w:val="21"/>
          <w:lang w:val="de-DE"/>
        </w:rPr>
      </w:r>
      <w:r w:rsidRPr="00F13DF1">
        <w:rPr>
          <w:color w:val="00684A"/>
          <w:sz w:val="21"/>
          <w:szCs w:val="21"/>
          <w:lang w:val="de-DE"/>
        </w:rPr>
        <w:fldChar w:fldCharType="separate"/>
      </w:r>
      <w:r w:rsidRPr="00F13DF1">
        <w:rPr>
          <w:rStyle w:val="Hyperlink"/>
          <w:color w:val="00684A"/>
          <w:sz w:val="21"/>
          <w:szCs w:val="21"/>
          <w:lang w:val="de-DE"/>
        </w:rPr>
        <w:t>hier</w:t>
      </w:r>
      <w:r w:rsidRPr="00F13DF1">
        <w:rPr>
          <w:color w:val="00684A"/>
          <w:sz w:val="21"/>
          <w:szCs w:val="21"/>
          <w:lang w:val="de-DE"/>
        </w:rPr>
        <w:fldChar w:fldCharType="end"/>
      </w:r>
      <w:r w:rsidRPr="00F13DF1">
        <w:rPr>
          <w:sz w:val="21"/>
          <w:szCs w:val="21"/>
          <w:lang w:val="de-DE"/>
        </w:rPr>
        <w:t xml:space="preserve">. </w:t>
      </w:r>
      <w:r w:rsidR="00CF566F">
        <w:rPr>
          <w:sz w:val="21"/>
          <w:szCs w:val="21"/>
        </w:rPr>
        <w:t>_____________________________________________________________________________</w:t>
      </w:r>
    </w:p>
    <w:p w14:paraId="325969B1" w14:textId="77777777" w:rsidR="00FC40F7" w:rsidRDefault="00FC40F7" w:rsidP="00917977">
      <w:pPr>
        <w:rPr>
          <w:b/>
          <w:sz w:val="17"/>
          <w:szCs w:val="17"/>
          <w:lang w:val="de-DE"/>
        </w:rPr>
      </w:pPr>
    </w:p>
    <w:p w14:paraId="69B33762" w14:textId="75AABE74" w:rsidR="006B2747" w:rsidRDefault="006B2747" w:rsidP="00917977">
      <w:pPr>
        <w:rPr>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End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EndPr/>
        <w:sdtContent>
          <w:r w:rsidRPr="00983DEA">
            <w:rPr>
              <w:sz w:val="17"/>
              <w:szCs w:val="17"/>
              <w:lang w:val="de-DE"/>
            </w:rPr>
            <w:t>Services</w:t>
          </w:r>
        </w:sdtContent>
      </w:sdt>
      <w:r w:rsidRPr="00983DEA">
        <w:rPr>
          <w:sz w:val="17"/>
          <w:szCs w:val="17"/>
          <w:lang w:val="de-DE"/>
        </w:rPr>
        <w:t>,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w:t>
      </w:r>
      <w:r w:rsidR="001B533D">
        <w:rPr>
          <w:sz w:val="17"/>
          <w:szCs w:val="17"/>
          <w:lang w:val="de-DE"/>
        </w:rPr>
        <w:t xml:space="preserve"> </w:t>
      </w:r>
      <w:r w:rsidRPr="00983DEA">
        <w:rPr>
          <w:sz w:val="17"/>
          <w:szCs w:val="17"/>
          <w:lang w:val="de-DE"/>
        </w:rPr>
        <w:t xml:space="preserve">Datenbankplattform wurde seit 2007 hunderte Millionen Mal heruntergeladen, und Millionen von Entwicklern wurden seither in Kursen der MongoDB University in ihrer Nutzung geschult. Weitere Informationen finden Sie unter </w:t>
      </w:r>
      <w:hyperlink r:id="rId11" w:history="1">
        <w:r w:rsidRPr="00983DEA">
          <w:rPr>
            <w:rStyle w:val="Hyperlink"/>
            <w:color w:val="00684A"/>
            <w:sz w:val="17"/>
            <w:szCs w:val="17"/>
            <w:lang w:val="de-DE"/>
          </w:rPr>
          <w:t>m</w:t>
        </w:r>
        <w:r w:rsidRPr="00955F80">
          <w:rPr>
            <w:rStyle w:val="Hyperlink"/>
            <w:color w:val="00684A"/>
            <w:sz w:val="17"/>
            <w:szCs w:val="17"/>
            <w:lang w:val="de-DE"/>
          </w:rPr>
          <w:t>ongod</w:t>
        </w:r>
        <w:r w:rsidRPr="00983DEA">
          <w:rPr>
            <w:rStyle w:val="Hyperlink"/>
            <w:color w:val="00684A"/>
            <w:sz w:val="17"/>
            <w:szCs w:val="17"/>
            <w:lang w:val="de-DE"/>
          </w:rPr>
          <w:t>b.com</w:t>
        </w:r>
      </w:hyperlink>
      <w:r w:rsidRPr="00983DEA">
        <w:rPr>
          <w:sz w:val="17"/>
          <w:szCs w:val="17"/>
          <w:lang w:val="de-DE"/>
        </w:rPr>
        <w:t>.</w:t>
      </w:r>
    </w:p>
    <w:p w14:paraId="41CAE4BC" w14:textId="1FB5CC50" w:rsidR="00481554" w:rsidRDefault="00481554" w:rsidP="00917977">
      <w:pPr>
        <w:rPr>
          <w:sz w:val="17"/>
          <w:szCs w:val="17"/>
          <w:lang w:val="de-DE"/>
        </w:rPr>
      </w:pPr>
      <w:r w:rsidRPr="00EC0248">
        <w:rPr>
          <w:sz w:val="21"/>
          <w:szCs w:val="21"/>
          <w:lang w:val="de-DE"/>
        </w:rPr>
        <w:t>_____________________________________________________________________________</w:t>
      </w:r>
    </w:p>
    <w:p w14:paraId="614FAE83" w14:textId="77777777" w:rsidR="006B2747" w:rsidRPr="00DE1C7E" w:rsidRDefault="006B2747" w:rsidP="00917977">
      <w:pPr>
        <w:spacing w:before="220" w:after="220"/>
        <w:rPr>
          <w:sz w:val="17"/>
          <w:szCs w:val="17"/>
          <w:lang w:val="de-DE"/>
        </w:rPr>
      </w:pPr>
      <w:r w:rsidRPr="00DE1C7E">
        <w:rPr>
          <w:b/>
          <w:sz w:val="17"/>
          <w:szCs w:val="17"/>
          <w:lang w:val="de-DE"/>
        </w:rPr>
        <w:t>Medienkontakt</w:t>
      </w:r>
      <w:r w:rsidRPr="00DE1C7E">
        <w:rPr>
          <w:sz w:val="17"/>
          <w:szCs w:val="17"/>
          <w:lang w:val="de-DE"/>
        </w:rPr>
        <w:br/>
        <w:t>MongoDB</w:t>
      </w:r>
      <w:r w:rsidRPr="00DE1C7E">
        <w:rPr>
          <w:sz w:val="17"/>
          <w:szCs w:val="17"/>
          <w:lang w:val="de-DE"/>
        </w:rPr>
        <w:br/>
      </w:r>
      <w:hyperlink r:id="rId12" w:history="1">
        <w:r w:rsidRPr="00DE1C7E">
          <w:rPr>
            <w:rStyle w:val="Hyperlink"/>
            <w:color w:val="00684A"/>
            <w:sz w:val="17"/>
            <w:szCs w:val="17"/>
            <w:lang w:val="de-DE"/>
          </w:rPr>
          <w:t>press@mongodb.com</w:t>
        </w:r>
      </w:hyperlink>
    </w:p>
    <w:p w14:paraId="48E6D159" w14:textId="77777777" w:rsidR="006B2747" w:rsidRPr="00983DEA" w:rsidRDefault="006B2747" w:rsidP="00917977">
      <w:pPr>
        <w:rPr>
          <w:b/>
          <w:sz w:val="17"/>
          <w:szCs w:val="17"/>
          <w:lang w:val="de-DE"/>
        </w:rPr>
      </w:pPr>
      <w:r w:rsidRPr="00983DEA">
        <w:rPr>
          <w:b/>
          <w:sz w:val="17"/>
          <w:szCs w:val="17"/>
          <w:lang w:val="de-DE"/>
        </w:rPr>
        <w:t>Medienkontakt Deutschland</w:t>
      </w:r>
    </w:p>
    <w:p w14:paraId="59FA238A" w14:textId="77777777" w:rsidR="006B2747" w:rsidRPr="00983DEA" w:rsidRDefault="006B2747" w:rsidP="00917977">
      <w:pPr>
        <w:rPr>
          <w:sz w:val="17"/>
          <w:szCs w:val="17"/>
          <w:lang w:val="de-DE"/>
        </w:rPr>
      </w:pPr>
      <w:r w:rsidRPr="00983DEA">
        <w:rPr>
          <w:sz w:val="17"/>
          <w:szCs w:val="17"/>
          <w:lang w:val="de-DE"/>
        </w:rPr>
        <w:t>Franziska Kast</w:t>
      </w:r>
    </w:p>
    <w:p w14:paraId="6C3247A9" w14:textId="77777777" w:rsidR="006B2747" w:rsidRPr="00983DEA" w:rsidRDefault="006B2747" w:rsidP="00917977">
      <w:pPr>
        <w:rPr>
          <w:sz w:val="17"/>
          <w:szCs w:val="17"/>
          <w:lang w:val="de-DE"/>
        </w:rPr>
      </w:pPr>
      <w:r w:rsidRPr="00983DEA">
        <w:rPr>
          <w:sz w:val="17"/>
          <w:szCs w:val="17"/>
          <w:lang w:val="de-DE"/>
        </w:rPr>
        <w:t>Weber Shandwick</w:t>
      </w:r>
    </w:p>
    <w:p w14:paraId="5FF41920" w14:textId="77777777" w:rsidR="006B2747" w:rsidRPr="00986C34" w:rsidRDefault="005A708A" w:rsidP="00917977">
      <w:pPr>
        <w:rPr>
          <w:sz w:val="17"/>
          <w:szCs w:val="17"/>
          <w:lang w:val="de-DE"/>
        </w:rPr>
      </w:pPr>
      <w:hyperlink r:id="rId13" w:history="1">
        <w:r w:rsidR="006B2747" w:rsidRPr="00986C34">
          <w:rPr>
            <w:rStyle w:val="Hyperlink"/>
            <w:color w:val="00684A"/>
            <w:sz w:val="17"/>
            <w:szCs w:val="17"/>
            <w:lang w:val="de-DE"/>
          </w:rPr>
          <w:t>FKast@webershandwick.com</w:t>
        </w:r>
      </w:hyperlink>
    </w:p>
    <w:sectPr w:rsidR="006B2747" w:rsidRPr="00986C34">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999F" w14:textId="77777777" w:rsidR="007968C1" w:rsidRDefault="007968C1" w:rsidP="00C90455">
      <w:pPr>
        <w:spacing w:line="240" w:lineRule="auto"/>
      </w:pPr>
      <w:r>
        <w:separator/>
      </w:r>
    </w:p>
  </w:endnote>
  <w:endnote w:type="continuationSeparator" w:id="0">
    <w:p w14:paraId="5F9277FC" w14:textId="77777777" w:rsidR="007968C1" w:rsidRDefault="007968C1"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EB52" w14:textId="77777777" w:rsidR="007968C1" w:rsidRDefault="007968C1" w:rsidP="00C90455">
      <w:pPr>
        <w:spacing w:line="240" w:lineRule="auto"/>
      </w:pPr>
      <w:r>
        <w:separator/>
      </w:r>
    </w:p>
  </w:footnote>
  <w:footnote w:type="continuationSeparator" w:id="0">
    <w:p w14:paraId="73AD6A2E" w14:textId="77777777" w:rsidR="007968C1" w:rsidRDefault="007968C1"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rsidP="00492CD2">
    <w:pPr>
      <w:pStyle w:val="Kopfzeile"/>
      <w:jc w:val="both"/>
    </w:pPr>
    <w:r>
      <w:rPr>
        <w:noProof/>
      </w:rPr>
      <w:drawing>
        <wp:inline distT="0" distB="0" distL="0" distR="0" wp14:anchorId="26CF41C4" wp14:editId="564793E2">
          <wp:extent cx="2139950" cy="540503"/>
          <wp:effectExtent l="0" t="0" r="0"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5195" cy="546879"/>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E7BD0"/>
    <w:multiLevelType w:val="multilevel"/>
    <w:tmpl w:val="79F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B7CED"/>
    <w:multiLevelType w:val="hybridMultilevel"/>
    <w:tmpl w:val="A3744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BD28E1"/>
    <w:multiLevelType w:val="hybridMultilevel"/>
    <w:tmpl w:val="7C10E54C"/>
    <w:lvl w:ilvl="0" w:tplc="470CE422">
      <w:start w:val="1"/>
      <w:numFmt w:val="bullet"/>
      <w:lvlText w:val=""/>
      <w:lvlJc w:val="left"/>
      <w:pPr>
        <w:ind w:left="720" w:hanging="360"/>
      </w:pPr>
      <w:rPr>
        <w:rFonts w:ascii="Symbol" w:hAnsi="Symbol" w:hint="default"/>
      </w:rPr>
    </w:lvl>
    <w:lvl w:ilvl="1" w:tplc="A014B14C">
      <w:start w:val="1"/>
      <w:numFmt w:val="bullet"/>
      <w:lvlText w:val="o"/>
      <w:lvlJc w:val="left"/>
      <w:pPr>
        <w:ind w:left="1440" w:hanging="360"/>
      </w:pPr>
      <w:rPr>
        <w:rFonts w:ascii="Courier New" w:hAnsi="Courier New" w:hint="default"/>
      </w:rPr>
    </w:lvl>
    <w:lvl w:ilvl="2" w:tplc="5346F7F8">
      <w:start w:val="1"/>
      <w:numFmt w:val="bullet"/>
      <w:lvlText w:val=""/>
      <w:lvlJc w:val="left"/>
      <w:pPr>
        <w:ind w:left="2160" w:hanging="360"/>
      </w:pPr>
      <w:rPr>
        <w:rFonts w:ascii="Wingdings" w:hAnsi="Wingdings" w:hint="default"/>
      </w:rPr>
    </w:lvl>
    <w:lvl w:ilvl="3" w:tplc="73028A0A">
      <w:start w:val="1"/>
      <w:numFmt w:val="bullet"/>
      <w:lvlText w:val=""/>
      <w:lvlJc w:val="left"/>
      <w:pPr>
        <w:ind w:left="2880" w:hanging="360"/>
      </w:pPr>
      <w:rPr>
        <w:rFonts w:ascii="Symbol" w:hAnsi="Symbol" w:hint="default"/>
      </w:rPr>
    </w:lvl>
    <w:lvl w:ilvl="4" w:tplc="3FC26A46">
      <w:start w:val="1"/>
      <w:numFmt w:val="bullet"/>
      <w:lvlText w:val="o"/>
      <w:lvlJc w:val="left"/>
      <w:pPr>
        <w:ind w:left="3600" w:hanging="360"/>
      </w:pPr>
      <w:rPr>
        <w:rFonts w:ascii="Courier New" w:hAnsi="Courier New" w:hint="default"/>
      </w:rPr>
    </w:lvl>
    <w:lvl w:ilvl="5" w:tplc="6B38A312">
      <w:start w:val="1"/>
      <w:numFmt w:val="bullet"/>
      <w:lvlText w:val=""/>
      <w:lvlJc w:val="left"/>
      <w:pPr>
        <w:ind w:left="4320" w:hanging="360"/>
      </w:pPr>
      <w:rPr>
        <w:rFonts w:ascii="Wingdings" w:hAnsi="Wingdings" w:hint="default"/>
      </w:rPr>
    </w:lvl>
    <w:lvl w:ilvl="6" w:tplc="939AF62C">
      <w:start w:val="1"/>
      <w:numFmt w:val="bullet"/>
      <w:lvlText w:val=""/>
      <w:lvlJc w:val="left"/>
      <w:pPr>
        <w:ind w:left="5040" w:hanging="360"/>
      </w:pPr>
      <w:rPr>
        <w:rFonts w:ascii="Symbol" w:hAnsi="Symbol" w:hint="default"/>
      </w:rPr>
    </w:lvl>
    <w:lvl w:ilvl="7" w:tplc="B122D602">
      <w:start w:val="1"/>
      <w:numFmt w:val="bullet"/>
      <w:lvlText w:val="o"/>
      <w:lvlJc w:val="left"/>
      <w:pPr>
        <w:ind w:left="5760" w:hanging="360"/>
      </w:pPr>
      <w:rPr>
        <w:rFonts w:ascii="Courier New" w:hAnsi="Courier New" w:hint="default"/>
      </w:rPr>
    </w:lvl>
    <w:lvl w:ilvl="8" w:tplc="8B443A74">
      <w:start w:val="1"/>
      <w:numFmt w:val="bullet"/>
      <w:lvlText w:val=""/>
      <w:lvlJc w:val="left"/>
      <w:pPr>
        <w:ind w:left="6480" w:hanging="360"/>
      </w:pPr>
      <w:rPr>
        <w:rFonts w:ascii="Wingdings" w:hAnsi="Wingdings" w:hint="default"/>
      </w:rPr>
    </w:lvl>
  </w:abstractNum>
  <w:abstractNum w:abstractNumId="6" w15:restartNumberingAfterBreak="0">
    <w:nsid w:val="43688E3C"/>
    <w:multiLevelType w:val="hybridMultilevel"/>
    <w:tmpl w:val="8B8AD2F8"/>
    <w:lvl w:ilvl="0" w:tplc="FBB638B0">
      <w:start w:val="1"/>
      <w:numFmt w:val="bullet"/>
      <w:lvlText w:val=""/>
      <w:lvlJc w:val="left"/>
      <w:pPr>
        <w:ind w:left="720" w:hanging="360"/>
      </w:pPr>
      <w:rPr>
        <w:rFonts w:ascii="Symbol" w:hAnsi="Symbol" w:hint="default"/>
      </w:rPr>
    </w:lvl>
    <w:lvl w:ilvl="1" w:tplc="02C6DB34">
      <w:start w:val="1"/>
      <w:numFmt w:val="bullet"/>
      <w:lvlText w:val="o"/>
      <w:lvlJc w:val="left"/>
      <w:pPr>
        <w:ind w:left="1440" w:hanging="360"/>
      </w:pPr>
      <w:rPr>
        <w:rFonts w:ascii="Courier New" w:hAnsi="Courier New" w:hint="default"/>
      </w:rPr>
    </w:lvl>
    <w:lvl w:ilvl="2" w:tplc="D50A9FC6">
      <w:start w:val="1"/>
      <w:numFmt w:val="bullet"/>
      <w:lvlText w:val=""/>
      <w:lvlJc w:val="left"/>
      <w:pPr>
        <w:ind w:left="2160" w:hanging="360"/>
      </w:pPr>
      <w:rPr>
        <w:rFonts w:ascii="Wingdings" w:hAnsi="Wingdings" w:hint="default"/>
      </w:rPr>
    </w:lvl>
    <w:lvl w:ilvl="3" w:tplc="167ABFB2">
      <w:start w:val="1"/>
      <w:numFmt w:val="bullet"/>
      <w:lvlText w:val=""/>
      <w:lvlJc w:val="left"/>
      <w:pPr>
        <w:ind w:left="2880" w:hanging="360"/>
      </w:pPr>
      <w:rPr>
        <w:rFonts w:ascii="Symbol" w:hAnsi="Symbol" w:hint="default"/>
      </w:rPr>
    </w:lvl>
    <w:lvl w:ilvl="4" w:tplc="960AA7AC">
      <w:start w:val="1"/>
      <w:numFmt w:val="bullet"/>
      <w:lvlText w:val="o"/>
      <w:lvlJc w:val="left"/>
      <w:pPr>
        <w:ind w:left="3600" w:hanging="360"/>
      </w:pPr>
      <w:rPr>
        <w:rFonts w:ascii="Courier New" w:hAnsi="Courier New" w:hint="default"/>
      </w:rPr>
    </w:lvl>
    <w:lvl w:ilvl="5" w:tplc="099E5960">
      <w:start w:val="1"/>
      <w:numFmt w:val="bullet"/>
      <w:lvlText w:val=""/>
      <w:lvlJc w:val="left"/>
      <w:pPr>
        <w:ind w:left="4320" w:hanging="360"/>
      </w:pPr>
      <w:rPr>
        <w:rFonts w:ascii="Wingdings" w:hAnsi="Wingdings" w:hint="default"/>
      </w:rPr>
    </w:lvl>
    <w:lvl w:ilvl="6" w:tplc="08C27834">
      <w:start w:val="1"/>
      <w:numFmt w:val="bullet"/>
      <w:lvlText w:val=""/>
      <w:lvlJc w:val="left"/>
      <w:pPr>
        <w:ind w:left="5040" w:hanging="360"/>
      </w:pPr>
      <w:rPr>
        <w:rFonts w:ascii="Symbol" w:hAnsi="Symbol" w:hint="default"/>
      </w:rPr>
    </w:lvl>
    <w:lvl w:ilvl="7" w:tplc="CBFABBC4">
      <w:start w:val="1"/>
      <w:numFmt w:val="bullet"/>
      <w:lvlText w:val="o"/>
      <w:lvlJc w:val="left"/>
      <w:pPr>
        <w:ind w:left="5760" w:hanging="360"/>
      </w:pPr>
      <w:rPr>
        <w:rFonts w:ascii="Courier New" w:hAnsi="Courier New" w:hint="default"/>
      </w:rPr>
    </w:lvl>
    <w:lvl w:ilvl="8" w:tplc="D8665ACE">
      <w:start w:val="1"/>
      <w:numFmt w:val="bullet"/>
      <w:lvlText w:val=""/>
      <w:lvlJc w:val="left"/>
      <w:pPr>
        <w:ind w:left="6480" w:hanging="360"/>
      </w:pPr>
      <w:rPr>
        <w:rFonts w:ascii="Wingdings" w:hAnsi="Wingdings" w:hint="default"/>
      </w:rPr>
    </w:lvl>
  </w:abstractNum>
  <w:abstractNum w:abstractNumId="7" w15:restartNumberingAfterBreak="0">
    <w:nsid w:val="45AE771A"/>
    <w:multiLevelType w:val="hybridMultilevel"/>
    <w:tmpl w:val="CE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3384F"/>
    <w:multiLevelType w:val="hybridMultilevel"/>
    <w:tmpl w:val="D3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6223A"/>
    <w:multiLevelType w:val="hybridMultilevel"/>
    <w:tmpl w:val="99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248556">
    <w:abstractNumId w:val="0"/>
  </w:num>
  <w:num w:numId="2" w16cid:durableId="1137839668">
    <w:abstractNumId w:val="1"/>
  </w:num>
  <w:num w:numId="3" w16cid:durableId="1953047535">
    <w:abstractNumId w:val="3"/>
  </w:num>
  <w:num w:numId="4" w16cid:durableId="271980620">
    <w:abstractNumId w:val="8"/>
  </w:num>
  <w:num w:numId="5" w16cid:durableId="292638863">
    <w:abstractNumId w:val="9"/>
  </w:num>
  <w:num w:numId="6" w16cid:durableId="427046445">
    <w:abstractNumId w:val="7"/>
  </w:num>
  <w:num w:numId="7" w16cid:durableId="1606497759">
    <w:abstractNumId w:val="2"/>
  </w:num>
  <w:num w:numId="8" w16cid:durableId="2131168345">
    <w:abstractNumId w:val="6"/>
  </w:num>
  <w:num w:numId="9" w16cid:durableId="1594045462">
    <w:abstractNumId w:val="5"/>
  </w:num>
  <w:num w:numId="10" w16cid:durableId="585504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405D"/>
    <w:rsid w:val="00006810"/>
    <w:rsid w:val="00023BEC"/>
    <w:rsid w:val="00080CFD"/>
    <w:rsid w:val="000B3C74"/>
    <w:rsid w:val="00107FB5"/>
    <w:rsid w:val="001134CD"/>
    <w:rsid w:val="00121292"/>
    <w:rsid w:val="001238C1"/>
    <w:rsid w:val="001413F8"/>
    <w:rsid w:val="00177079"/>
    <w:rsid w:val="0018601C"/>
    <w:rsid w:val="001B533D"/>
    <w:rsid w:val="00252288"/>
    <w:rsid w:val="00253058"/>
    <w:rsid w:val="00266930"/>
    <w:rsid w:val="00272ED5"/>
    <w:rsid w:val="002A65E7"/>
    <w:rsid w:val="002A7FB1"/>
    <w:rsid w:val="00310C96"/>
    <w:rsid w:val="00332A81"/>
    <w:rsid w:val="00360290"/>
    <w:rsid w:val="00360527"/>
    <w:rsid w:val="00391E0F"/>
    <w:rsid w:val="003A1083"/>
    <w:rsid w:val="003A4C2C"/>
    <w:rsid w:val="003A5CE2"/>
    <w:rsid w:val="003B5D6D"/>
    <w:rsid w:val="003E02A4"/>
    <w:rsid w:val="00420CA2"/>
    <w:rsid w:val="00456655"/>
    <w:rsid w:val="004811F9"/>
    <w:rsid w:val="00481554"/>
    <w:rsid w:val="0048780D"/>
    <w:rsid w:val="00492CD2"/>
    <w:rsid w:val="00494CD4"/>
    <w:rsid w:val="004A0093"/>
    <w:rsid w:val="004A04C7"/>
    <w:rsid w:val="004C4DF7"/>
    <w:rsid w:val="004D6E42"/>
    <w:rsid w:val="0050684E"/>
    <w:rsid w:val="00517088"/>
    <w:rsid w:val="005277D7"/>
    <w:rsid w:val="00536244"/>
    <w:rsid w:val="005371D9"/>
    <w:rsid w:val="00556351"/>
    <w:rsid w:val="00564159"/>
    <w:rsid w:val="00574BF6"/>
    <w:rsid w:val="005A7BB0"/>
    <w:rsid w:val="005B529D"/>
    <w:rsid w:val="005B61EA"/>
    <w:rsid w:val="005C1B25"/>
    <w:rsid w:val="005C3236"/>
    <w:rsid w:val="005C4DA5"/>
    <w:rsid w:val="005D0A62"/>
    <w:rsid w:val="005E7141"/>
    <w:rsid w:val="00635854"/>
    <w:rsid w:val="00643AD8"/>
    <w:rsid w:val="00691394"/>
    <w:rsid w:val="00695E14"/>
    <w:rsid w:val="006A2FE5"/>
    <w:rsid w:val="006A6B4B"/>
    <w:rsid w:val="006A719E"/>
    <w:rsid w:val="006A7ADF"/>
    <w:rsid w:val="006B2747"/>
    <w:rsid w:val="006C5DA2"/>
    <w:rsid w:val="006D15C9"/>
    <w:rsid w:val="006D1664"/>
    <w:rsid w:val="006D591B"/>
    <w:rsid w:val="006E7659"/>
    <w:rsid w:val="007968C1"/>
    <w:rsid w:val="007E23F6"/>
    <w:rsid w:val="00841789"/>
    <w:rsid w:val="0088049C"/>
    <w:rsid w:val="00894B08"/>
    <w:rsid w:val="008952AE"/>
    <w:rsid w:val="008B4773"/>
    <w:rsid w:val="008E1E3A"/>
    <w:rsid w:val="00917977"/>
    <w:rsid w:val="00917E11"/>
    <w:rsid w:val="00955F80"/>
    <w:rsid w:val="00964C8B"/>
    <w:rsid w:val="00972E46"/>
    <w:rsid w:val="00983DEA"/>
    <w:rsid w:val="00986C34"/>
    <w:rsid w:val="009A0069"/>
    <w:rsid w:val="009B2815"/>
    <w:rsid w:val="009F2754"/>
    <w:rsid w:val="00A07AD3"/>
    <w:rsid w:val="00A2761A"/>
    <w:rsid w:val="00A357C6"/>
    <w:rsid w:val="00A46272"/>
    <w:rsid w:val="00A63626"/>
    <w:rsid w:val="00A63B90"/>
    <w:rsid w:val="00A65D1B"/>
    <w:rsid w:val="00A67BEB"/>
    <w:rsid w:val="00A95486"/>
    <w:rsid w:val="00B267B2"/>
    <w:rsid w:val="00B26C91"/>
    <w:rsid w:val="00B5536D"/>
    <w:rsid w:val="00B55E34"/>
    <w:rsid w:val="00B61022"/>
    <w:rsid w:val="00B65E46"/>
    <w:rsid w:val="00B74C75"/>
    <w:rsid w:val="00B768AB"/>
    <w:rsid w:val="00B77154"/>
    <w:rsid w:val="00B9429E"/>
    <w:rsid w:val="00B952B6"/>
    <w:rsid w:val="00BA01DB"/>
    <w:rsid w:val="00BB63D0"/>
    <w:rsid w:val="00BD1317"/>
    <w:rsid w:val="00C04D53"/>
    <w:rsid w:val="00C21221"/>
    <w:rsid w:val="00C6028B"/>
    <w:rsid w:val="00C813EF"/>
    <w:rsid w:val="00C90455"/>
    <w:rsid w:val="00C96AA1"/>
    <w:rsid w:val="00CA03DC"/>
    <w:rsid w:val="00CD2247"/>
    <w:rsid w:val="00CD3899"/>
    <w:rsid w:val="00CF03BC"/>
    <w:rsid w:val="00CF47BF"/>
    <w:rsid w:val="00CF566F"/>
    <w:rsid w:val="00D169EF"/>
    <w:rsid w:val="00D40FA1"/>
    <w:rsid w:val="00D424E9"/>
    <w:rsid w:val="00D62647"/>
    <w:rsid w:val="00DA04FE"/>
    <w:rsid w:val="00DA08AC"/>
    <w:rsid w:val="00DB4FF3"/>
    <w:rsid w:val="00DC6165"/>
    <w:rsid w:val="00DE0334"/>
    <w:rsid w:val="00DE1C7E"/>
    <w:rsid w:val="00E00E86"/>
    <w:rsid w:val="00E00E8D"/>
    <w:rsid w:val="00E0185E"/>
    <w:rsid w:val="00E0661E"/>
    <w:rsid w:val="00E06686"/>
    <w:rsid w:val="00E10774"/>
    <w:rsid w:val="00E46FB7"/>
    <w:rsid w:val="00E510E9"/>
    <w:rsid w:val="00E51987"/>
    <w:rsid w:val="00E70D18"/>
    <w:rsid w:val="00E758BC"/>
    <w:rsid w:val="00EB385A"/>
    <w:rsid w:val="00EC0248"/>
    <w:rsid w:val="00ED27ED"/>
    <w:rsid w:val="00ED58BD"/>
    <w:rsid w:val="00F13DF1"/>
    <w:rsid w:val="00F22646"/>
    <w:rsid w:val="00F42F83"/>
    <w:rsid w:val="00F535F9"/>
    <w:rsid w:val="00F72FFD"/>
    <w:rsid w:val="00F73121"/>
    <w:rsid w:val="00FA4346"/>
    <w:rsid w:val="00FC40F7"/>
    <w:rsid w:val="00FC5A38"/>
    <w:rsid w:val="00FE3BDD"/>
    <w:rsid w:val="18B1584C"/>
    <w:rsid w:val="457B5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286737748">
      <w:bodyDiv w:val="1"/>
      <w:marLeft w:val="0"/>
      <w:marRight w:val="0"/>
      <w:marTop w:val="0"/>
      <w:marBottom w:val="0"/>
      <w:divBdr>
        <w:top w:val="none" w:sz="0" w:space="0" w:color="auto"/>
        <w:left w:val="none" w:sz="0" w:space="0" w:color="auto"/>
        <w:bottom w:val="none" w:sz="0" w:space="0" w:color="auto"/>
        <w:right w:val="none" w:sz="0" w:space="0" w:color="auto"/>
      </w:divBdr>
      <w:divsChild>
        <w:div w:id="1653293149">
          <w:marLeft w:val="0"/>
          <w:marRight w:val="0"/>
          <w:marTop w:val="0"/>
          <w:marBottom w:val="0"/>
          <w:divBdr>
            <w:top w:val="none" w:sz="0" w:space="0" w:color="auto"/>
            <w:left w:val="none" w:sz="0" w:space="0" w:color="auto"/>
            <w:bottom w:val="none" w:sz="0" w:space="0" w:color="auto"/>
            <w:right w:val="none" w:sz="0" w:space="0" w:color="auto"/>
          </w:divBdr>
          <w:divsChild>
            <w:div w:id="493108838">
              <w:marLeft w:val="0"/>
              <w:marRight w:val="0"/>
              <w:marTop w:val="0"/>
              <w:marBottom w:val="0"/>
              <w:divBdr>
                <w:top w:val="none" w:sz="0" w:space="0" w:color="auto"/>
                <w:left w:val="none" w:sz="0" w:space="0" w:color="auto"/>
                <w:bottom w:val="none" w:sz="0" w:space="0" w:color="auto"/>
                <w:right w:val="none" w:sz="0" w:space="0" w:color="auto"/>
              </w:divBdr>
              <w:divsChild>
                <w:div w:id="8042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78593881">
      <w:bodyDiv w:val="1"/>
      <w:marLeft w:val="0"/>
      <w:marRight w:val="0"/>
      <w:marTop w:val="0"/>
      <w:marBottom w:val="0"/>
      <w:divBdr>
        <w:top w:val="none" w:sz="0" w:space="0" w:color="auto"/>
        <w:left w:val="none" w:sz="0" w:space="0" w:color="auto"/>
        <w:bottom w:val="none" w:sz="0" w:space="0" w:color="auto"/>
        <w:right w:val="none" w:sz="0" w:space="0" w:color="auto"/>
      </w:divBdr>
      <w:divsChild>
        <w:div w:id="564141321">
          <w:marLeft w:val="0"/>
          <w:marRight w:val="0"/>
          <w:marTop w:val="0"/>
          <w:marBottom w:val="0"/>
          <w:divBdr>
            <w:top w:val="none" w:sz="0" w:space="0" w:color="auto"/>
            <w:left w:val="none" w:sz="0" w:space="0" w:color="auto"/>
            <w:bottom w:val="none" w:sz="0" w:space="0" w:color="auto"/>
            <w:right w:val="none" w:sz="0" w:space="0" w:color="auto"/>
          </w:divBdr>
        </w:div>
      </w:divsChild>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 w:id="211963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products/platform/atlas-vector-search?utm_campaign=product&amp;utm_source=prnewswire&amp;utm_medium=wire&amp;utm_term=vectorsearch_searchnodes&amp;utm_content=ga_newcapabilities" TargetMode="External"/><Relationship Id="rId13" Type="http://schemas.openxmlformats.org/officeDocument/2006/relationships/hyperlink" Target="mailto:FKast@webershandwi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ongod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godb.com/press/mongodb-announces-integration-of-mongodb-atlas-vector-search-with-amazon-bedrock" TargetMode="External"/><Relationship Id="rId4" Type="http://schemas.openxmlformats.org/officeDocument/2006/relationships/settings" Target="settings.xml"/><Relationship Id="rId9" Type="http://schemas.openxmlformats.org/officeDocument/2006/relationships/hyperlink" Target="https://www.mongodb.com/atlas/search?utm_campaign=product&amp;utm_source=prnewswire&amp;utm_medium=wire&amp;utm_term=vectorsearch_searchnodes&amp;utm_content=ga_newcapabili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2</cp:revision>
  <dcterms:created xsi:type="dcterms:W3CDTF">2023-12-13T12:34:00Z</dcterms:created>
  <dcterms:modified xsi:type="dcterms:W3CDTF">2023-12-13T12:34:00Z</dcterms:modified>
</cp:coreProperties>
</file>